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3C8C6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eastAsia="黑体" w:cs="Times New Roman"/>
          <w:sz w:val="28"/>
          <w:szCs w:val="28"/>
          <w:highlight w:val="none"/>
          <w:u w:val="single"/>
          <w:lang w:val="en-US" w:eastAsia="zh-CN"/>
        </w:rPr>
      </w:pPr>
      <w:r>
        <w:rPr>
          <w:rFonts w:hint="eastAsia" w:ascii="Times New Roman" w:hAnsi="Times New Roman" w:eastAsia="黑体" w:cs="Times New Roman"/>
          <w:sz w:val="28"/>
          <w:szCs w:val="28"/>
          <w:highlight w:val="none"/>
          <w:u w:val="single"/>
          <w:lang w:val="en-US" w:eastAsia="zh-CN"/>
        </w:rPr>
        <w:t>水安凤栖上院34号地块工程项目涂料工程专业分包询价公告</w:t>
      </w:r>
    </w:p>
    <w:p w14:paraId="52A49BC3">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黑体" w:hAnsi="黑体" w:eastAsia="黑体" w:cs="黑体"/>
          <w:sz w:val="28"/>
          <w:szCs w:val="28"/>
          <w:highlight w:val="none"/>
          <w:lang w:val="en-US" w:eastAsia="zh-CN"/>
        </w:rPr>
      </w:pPr>
      <w:permStart w:id="0" w:edGrp="everyone"/>
      <w:permEnd w:id="0"/>
    </w:p>
    <w:p w14:paraId="248D9F4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bookmarkStart w:id="0" w:name="_Toc179632537"/>
      <w:bookmarkStart w:id="1" w:name="_Toc246996910"/>
      <w:bookmarkStart w:id="2" w:name="_Toc152042296"/>
      <w:bookmarkStart w:id="3" w:name="_Toc152045520"/>
      <w:bookmarkStart w:id="4" w:name="_Toc247085681"/>
      <w:bookmarkStart w:id="5" w:name="_Toc246996167"/>
      <w:bookmarkStart w:id="6" w:name="_Toc144974488"/>
      <w:bookmarkStart w:id="7" w:name="_Toc296602411"/>
      <w:r>
        <w:rPr>
          <w:rFonts w:hint="eastAsia" w:ascii="黑体" w:hAnsi="黑体" w:eastAsia="黑体" w:cs="黑体"/>
          <w:sz w:val="28"/>
          <w:szCs w:val="28"/>
          <w:highlight w:val="none"/>
          <w:lang w:val="en-US" w:eastAsia="zh-CN"/>
        </w:rPr>
        <w:t>一</w:t>
      </w:r>
      <w:r>
        <w:rPr>
          <w:rFonts w:hint="default" w:ascii="黑体" w:hAnsi="黑体" w:eastAsia="黑体" w:cs="黑体"/>
          <w:sz w:val="28"/>
          <w:szCs w:val="28"/>
          <w:highlight w:val="none"/>
          <w:lang w:val="en-US" w:eastAsia="zh-CN"/>
        </w:rPr>
        <w:t>、</w:t>
      </w:r>
      <w:r>
        <w:rPr>
          <w:rFonts w:hint="eastAsia" w:ascii="黑体" w:hAnsi="黑体" w:eastAsia="黑体" w:cs="黑体"/>
          <w:sz w:val="28"/>
          <w:szCs w:val="28"/>
          <w:highlight w:val="none"/>
          <w:lang w:val="en-US" w:eastAsia="zh-CN"/>
        </w:rPr>
        <w:t>采购条件</w:t>
      </w:r>
    </w:p>
    <w:p w14:paraId="31BFE01C">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（一）项目名称：</w:t>
      </w:r>
      <w:r>
        <w:rPr>
          <w:rFonts w:hint="eastAsia" w:asciiTheme="minorEastAsia" w:hAnsiTheme="minorEastAsia" w:cstheme="minorEastAsia"/>
          <w:sz w:val="28"/>
          <w:szCs w:val="28"/>
          <w:highlight w:val="none"/>
          <w:lang w:val="en-US" w:eastAsia="zh-CN"/>
        </w:rPr>
        <w:t>水安凤栖上院34号地块工程项目涂料工程专业分包</w:t>
      </w:r>
    </w:p>
    <w:p w14:paraId="2E1CDC3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（二）项目编号：</w:t>
      </w:r>
      <w:permStart w:id="1" w:edGrp="everyone"/>
      <w:r>
        <w:rPr>
          <w:rFonts w:hint="eastAsia" w:asciiTheme="minorEastAsia" w:hAnsiTheme="minorEastAsia" w:cstheme="minorEastAsia"/>
          <w:sz w:val="28"/>
          <w:szCs w:val="28"/>
          <w:highlight w:val="none"/>
          <w:lang w:val="en-US" w:eastAsia="zh-CN"/>
        </w:rPr>
        <w:t>AHTKJS-2025-18号</w:t>
      </w:r>
      <w:r>
        <w:rPr>
          <w:rFonts w:hint="eastAsia" w:asciiTheme="minorEastAsia" w:hAnsiTheme="minorEastAsia" w:eastAsiaTheme="minorEastAsia" w:cstheme="minorEastAsia"/>
          <w:sz w:val="28"/>
          <w:szCs w:val="28"/>
          <w:highlight w:val="none"/>
          <w:lang w:val="en-US" w:eastAsia="zh-CN"/>
        </w:rPr>
        <w:t xml:space="preserve"> </w:t>
      </w:r>
      <w:permEnd w:id="1"/>
    </w:p>
    <w:p w14:paraId="1DAF3FC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（三）资金来源：企业自筹</w:t>
      </w:r>
    </w:p>
    <w:p w14:paraId="63EE879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（四）采购人：安徽通康建设工程有限公司</w:t>
      </w:r>
    </w:p>
    <w:p w14:paraId="4FEA16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二</w:t>
      </w:r>
      <w:r>
        <w:rPr>
          <w:rFonts w:hint="default" w:ascii="黑体" w:hAnsi="黑体" w:eastAsia="黑体" w:cs="黑体"/>
          <w:sz w:val="28"/>
          <w:szCs w:val="28"/>
          <w:highlight w:val="none"/>
          <w:lang w:val="en-US" w:eastAsia="zh-CN"/>
        </w:rPr>
        <w:t>、项目概况与</w:t>
      </w:r>
      <w:r>
        <w:rPr>
          <w:rFonts w:hint="eastAsia" w:ascii="黑体" w:hAnsi="黑体" w:eastAsia="黑体" w:cs="黑体"/>
          <w:sz w:val="28"/>
          <w:szCs w:val="28"/>
          <w:highlight w:val="none"/>
          <w:lang w:val="en-US" w:eastAsia="zh-CN"/>
        </w:rPr>
        <w:t>采购</w:t>
      </w:r>
      <w:r>
        <w:rPr>
          <w:rFonts w:hint="default" w:ascii="黑体" w:hAnsi="黑体" w:eastAsia="黑体" w:cs="黑体"/>
          <w:sz w:val="28"/>
          <w:szCs w:val="28"/>
          <w:highlight w:val="none"/>
          <w:lang w:val="en-US" w:eastAsia="zh-CN"/>
        </w:rPr>
        <w:t>范围</w:t>
      </w:r>
      <w:bookmarkEnd w:id="0"/>
      <w:bookmarkEnd w:id="1"/>
      <w:bookmarkEnd w:id="2"/>
      <w:bookmarkEnd w:id="3"/>
      <w:bookmarkEnd w:id="4"/>
      <w:bookmarkEnd w:id="5"/>
      <w:bookmarkEnd w:id="6"/>
      <w:bookmarkEnd w:id="7"/>
    </w:p>
    <w:p w14:paraId="493A83C1">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一）项目概况：项目位于亳州市高新区曹霸路与旋花路交口，总用地面积35274.60平方米（约52.91亩），总建筑面积91084平方米，地上建筑面积70642平方米，地下建筑面积20442平方米，高层为24层，共2栋，洋房为7-11层，共10栋。场区已具备施工条件。</w:t>
      </w:r>
    </w:p>
    <w:p w14:paraId="37981530">
      <w:pPr>
        <w:keepNext w:val="0"/>
        <w:keepLines w:val="0"/>
        <w:pageBreakBefore w:val="0"/>
        <w:widowControl/>
        <w:kinsoku/>
        <w:wordWrap/>
        <w:overflowPunct/>
        <w:topLinePunct w:val="0"/>
        <w:autoSpaceDE/>
        <w:autoSpaceDN/>
        <w:bidi w:val="0"/>
        <w:adjustRightInd/>
        <w:snapToGrid/>
        <w:spacing w:line="440" w:lineRule="exact"/>
        <w:ind w:firstLine="641"/>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采购范围：按照招标人所提供的工程图纸及工程量清单完成范围内低矮地下室及主楼内天棚涂料、墙面涂料等全部内容，具体详见施工图纸、工程量清单、招标文件及补充文件。承包方式为：包工包料、包质量、包工期、包安全、包资料、包方案、包施工机械、包施工措施、包税费、包检测、包文明施工、包竣工验收合格、包工程保修、包市场风险。投标单位投标前请认真查阅施工图、并现场勘察了解情况，投标时我方认为投标单位已充分了解工程概况及工作范围。</w:t>
      </w:r>
    </w:p>
    <w:p w14:paraId="3DF54CF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（三）</w:t>
      </w:r>
      <w:r>
        <w:rPr>
          <w:rFonts w:hint="eastAsia" w:asciiTheme="minorEastAsia" w:hAnsiTheme="minorEastAsia" w:cstheme="minorEastAsia"/>
          <w:sz w:val="28"/>
          <w:szCs w:val="28"/>
          <w:highlight w:val="none"/>
          <w:lang w:val="en-US" w:eastAsia="zh-CN"/>
        </w:rPr>
        <w:t>计划工期：自合同签订之日起90日历天（暂定）。</w:t>
      </w:r>
    </w:p>
    <w:p w14:paraId="3B234CD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（四）质量标准：</w:t>
      </w:r>
      <w:permStart w:id="2" w:edGrp="everyone"/>
      <w:r>
        <w:rPr>
          <w:rFonts w:hint="eastAsia" w:asciiTheme="minorEastAsia" w:hAnsiTheme="minorEastAsia" w:eastAsiaTheme="minorEastAsia" w:cstheme="minorEastAsia"/>
          <w:sz w:val="28"/>
          <w:szCs w:val="28"/>
          <w:highlight w:val="none"/>
          <w:lang w:val="en-US" w:eastAsia="zh-CN"/>
        </w:rPr>
        <w:t>符合国家、行业及地方现行相关规范合格标准，通过主管部门验收合格。</w:t>
      </w:r>
      <w:permEnd w:id="2"/>
    </w:p>
    <w:p w14:paraId="261BAC01">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cs="Times New Roman"/>
          <w:sz w:val="32"/>
          <w:szCs w:val="32"/>
          <w:lang w:val="en-US" w:eastAsia="zh-CN"/>
        </w:rPr>
      </w:pPr>
      <w:r>
        <w:rPr>
          <w:rFonts w:hint="eastAsia" w:asciiTheme="minorEastAsia" w:hAnsiTheme="minorEastAsia" w:eastAsiaTheme="minorEastAsia" w:cstheme="minorEastAsia"/>
          <w:sz w:val="28"/>
          <w:szCs w:val="28"/>
          <w:highlight w:val="none"/>
          <w:lang w:val="en-US" w:eastAsia="zh-CN"/>
        </w:rPr>
        <w:t>（五）最高限价</w:t>
      </w:r>
      <w:permStart w:id="3" w:edGrp="everyone"/>
      <w:r>
        <w:rPr>
          <w:rFonts w:hint="eastAsia" w:asciiTheme="minorEastAsia" w:hAnsiTheme="minorEastAsia" w:cstheme="minorEastAsia"/>
          <w:color w:val="FF0000"/>
          <w:sz w:val="28"/>
          <w:szCs w:val="28"/>
          <w:highlight w:val="none"/>
          <w:lang w:val="en-US" w:eastAsia="zh-CN"/>
        </w:rPr>
        <w:t>（含税，9%）</w:t>
      </w:r>
      <w:permEnd w:id="3"/>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u w:val="single"/>
          <w:lang w:val="en-US" w:eastAsia="zh-CN"/>
        </w:rPr>
        <w:t>1710349.56</w:t>
      </w:r>
      <w:r>
        <w:rPr>
          <w:rFonts w:hint="eastAsia" w:asciiTheme="minorEastAsia" w:hAnsiTheme="minorEastAsia" w:eastAsiaTheme="minorEastAsia" w:cstheme="minorEastAsia"/>
          <w:sz w:val="28"/>
          <w:szCs w:val="28"/>
          <w:highlight w:val="none"/>
          <w:lang w:val="en-US" w:eastAsia="zh-CN"/>
        </w:rPr>
        <w:t>元</w:t>
      </w:r>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投标人根据附件工程量清单，按照固定单价投标报价。投标报价超出限价或低于成本价的，按无效投标处理；投标报价应包括为完成本项目招标范围内各阶段工作内容所需的全部费用，中标后不予调整，其他未尽事宜应统一考虑在报价内。不含税价格不因国家税率变化而改变，在合同履行期间，如遇国家税率调整，则价税合计的价格应相应调整，以开具发票的时间为准。</w:t>
      </w:r>
    </w:p>
    <w:p w14:paraId="2C09A2D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377B1CC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（一）具有独立法人资格，并在人员、设备、资金等方面具有承担本项目</w:t>
      </w:r>
      <w:r>
        <w:rPr>
          <w:rFonts w:hint="eastAsia" w:asciiTheme="minorEastAsia" w:hAnsiTheme="minorEastAsia" w:cstheme="minorEastAsia"/>
          <w:sz w:val="28"/>
          <w:szCs w:val="28"/>
          <w:highlight w:val="none"/>
          <w:lang w:val="en-US" w:eastAsia="zh-CN"/>
        </w:rPr>
        <w:t>施工</w:t>
      </w:r>
      <w:r>
        <w:rPr>
          <w:rFonts w:hint="default" w:asciiTheme="minorEastAsia" w:hAnsiTheme="minorEastAsia" w:eastAsiaTheme="minorEastAsia" w:cstheme="minorEastAsia"/>
          <w:sz w:val="28"/>
          <w:szCs w:val="28"/>
          <w:highlight w:val="none"/>
          <w:lang w:val="en-US" w:eastAsia="zh-CN"/>
        </w:rPr>
        <w:t>的能力</w:t>
      </w:r>
      <w:r>
        <w:rPr>
          <w:rFonts w:hint="eastAsia" w:asciiTheme="minorEastAsia" w:hAnsiTheme="minorEastAsia" w:cstheme="minorEastAsia"/>
          <w:sz w:val="28"/>
          <w:szCs w:val="28"/>
          <w:highlight w:val="none"/>
          <w:lang w:val="en-US" w:eastAsia="zh-CN"/>
        </w:rPr>
        <w:t>；</w:t>
      </w:r>
    </w:p>
    <w:p w14:paraId="5D1AEA5A">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（二）具有建筑装修装饰工程专业承包二级及以上建筑业企业资质和有效的安全生产许可证；</w:t>
      </w:r>
    </w:p>
    <w:p w14:paraId="4CAF179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eastAsiaTheme="minorEastAsia" w:cstheme="minorEastAsia"/>
          <w:sz w:val="28"/>
          <w:szCs w:val="28"/>
          <w:highlight w:val="none"/>
          <w:u w:val="single"/>
          <w:lang w:val="en-US" w:eastAsia="zh-CN"/>
        </w:rPr>
        <w:t>20</w:t>
      </w:r>
      <w:r>
        <w:rPr>
          <w:rFonts w:hint="eastAsia" w:asciiTheme="minorEastAsia" w:hAnsiTheme="minorEastAsia" w:cstheme="minorEastAsia"/>
          <w:sz w:val="28"/>
          <w:szCs w:val="28"/>
          <w:highlight w:val="none"/>
          <w:u w:val="single"/>
          <w:lang w:val="en-US" w:eastAsia="zh-CN"/>
        </w:rPr>
        <w:t>21</w:t>
      </w:r>
      <w:r>
        <w:rPr>
          <w:rFonts w:hint="eastAsia" w:asciiTheme="minorEastAsia" w:hAnsiTheme="minorEastAsia" w:eastAsiaTheme="minorEastAsia" w:cstheme="minorEastAsia"/>
          <w:sz w:val="28"/>
          <w:szCs w:val="28"/>
          <w:highlight w:val="none"/>
          <w:lang w:val="en-US" w:eastAsia="zh-CN"/>
        </w:rPr>
        <w:t>年至今企业类似项目业绩</w:t>
      </w:r>
      <w:r>
        <w:rPr>
          <w:rFonts w:hint="eastAsia" w:asciiTheme="minorEastAsia" w:hAnsiTheme="minorEastAsia" w:eastAsiaTheme="minorEastAsia" w:cstheme="minorEastAsia"/>
          <w:sz w:val="28"/>
          <w:szCs w:val="28"/>
          <w:highlight w:val="none"/>
          <w:u w:val="single"/>
          <w:lang w:val="en-US" w:eastAsia="zh-CN"/>
        </w:rPr>
        <w:t>1</w:t>
      </w:r>
      <w:r>
        <w:rPr>
          <w:rFonts w:hint="eastAsia" w:asciiTheme="minorEastAsia" w:hAnsiTheme="minorEastAsia" w:eastAsiaTheme="minorEastAsia" w:cstheme="minorEastAsia"/>
          <w:sz w:val="28"/>
          <w:szCs w:val="28"/>
          <w:highlight w:val="none"/>
          <w:lang w:val="en-US" w:eastAsia="zh-CN"/>
        </w:rPr>
        <w:t>个，以</w:t>
      </w:r>
      <w:permStart w:id="4" w:edGrp="everyone"/>
      <w:r>
        <w:rPr>
          <w:rFonts w:hint="eastAsia" w:asciiTheme="minorEastAsia" w:hAnsiTheme="minorEastAsia" w:eastAsiaTheme="minorEastAsia" w:cstheme="minorEastAsia"/>
          <w:sz w:val="28"/>
          <w:szCs w:val="28"/>
          <w:highlight w:val="none"/>
          <w:lang w:val="en-US" w:eastAsia="zh-CN"/>
        </w:rPr>
        <w:t>合同签订时间</w:t>
      </w:r>
      <w:permEnd w:id="4"/>
      <w:r>
        <w:rPr>
          <w:rFonts w:hint="eastAsia" w:asciiTheme="minorEastAsia" w:hAnsiTheme="minorEastAsia" w:eastAsiaTheme="minorEastAsia" w:cstheme="minorEastAsia"/>
          <w:sz w:val="28"/>
          <w:szCs w:val="28"/>
          <w:highlight w:val="none"/>
          <w:lang w:val="en-US" w:eastAsia="zh-CN"/>
        </w:rPr>
        <w:t>为准。类似项目业绩指：</w:t>
      </w:r>
      <w:r>
        <w:rPr>
          <w:rFonts w:hint="eastAsia" w:asciiTheme="minorEastAsia" w:hAnsiTheme="minorEastAsia" w:eastAsiaTheme="minorEastAsia" w:cstheme="minorEastAsia"/>
          <w:sz w:val="28"/>
          <w:szCs w:val="28"/>
          <w:highlight w:val="none"/>
          <w:u w:val="single"/>
          <w:lang w:val="en-US" w:eastAsia="zh-CN"/>
        </w:rPr>
        <w:t>单项合同金额不低于150万元的涂料工程专业分包业绩</w:t>
      </w:r>
      <w:r>
        <w:rPr>
          <w:rFonts w:hint="eastAsia" w:asciiTheme="minorEastAsia" w:hAnsiTheme="minorEastAsia" w:eastAsiaTheme="minorEastAsia" w:cstheme="minorEastAsia"/>
          <w:sz w:val="28"/>
          <w:szCs w:val="28"/>
          <w:highlight w:val="none"/>
          <w:lang w:val="en-US" w:eastAsia="zh-CN"/>
        </w:rPr>
        <w:t>；</w:t>
      </w:r>
    </w:p>
    <w:p w14:paraId="0D13800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注：提供业绩合同</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复印件或扫描件加盖单位公章装订入投标文件中</w:t>
      </w:r>
      <w:r>
        <w:rPr>
          <w:rFonts w:hint="eastAsia" w:asciiTheme="minorEastAsia" w:hAnsiTheme="minorEastAsia" w:eastAsiaTheme="minorEastAsia" w:cstheme="minorEastAsia"/>
          <w:sz w:val="28"/>
          <w:szCs w:val="28"/>
          <w:highlight w:val="none"/>
          <w:lang w:val="en-US" w:eastAsia="zh-CN"/>
        </w:rPr>
        <w:t>。</w:t>
      </w:r>
    </w:p>
    <w:p w14:paraId="763EFB32">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（四）供应商</w:t>
      </w:r>
      <w:r>
        <w:rPr>
          <w:rFonts w:hint="eastAsia" w:asciiTheme="minorEastAsia" w:hAnsiTheme="minorEastAsia" w:eastAsiaTheme="minorEastAsia" w:cstheme="minorEastAsia"/>
          <w:sz w:val="28"/>
          <w:szCs w:val="28"/>
          <w:highlight w:val="none"/>
          <w:lang w:val="en-US" w:eastAsia="zh-CN"/>
        </w:rPr>
        <w:t>（含分公司，不含子公司）存在以下不良信用记录情形之一的，不得推荐为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候选人，不得确定为</w:t>
      </w:r>
      <w:r>
        <w:rPr>
          <w:rFonts w:hint="eastAsia" w:asciiTheme="minorEastAsia" w:hAnsiTheme="minorEastAsia" w:cstheme="minorEastAsia"/>
          <w:sz w:val="28"/>
          <w:szCs w:val="28"/>
          <w:highlight w:val="none"/>
          <w:lang w:val="en-US" w:eastAsia="zh-CN"/>
        </w:rPr>
        <w:t>成交</w:t>
      </w:r>
      <w:r>
        <w:rPr>
          <w:rFonts w:hint="eastAsia" w:asciiTheme="minorEastAsia" w:hAnsiTheme="minorEastAsia" w:eastAsiaTheme="minorEastAsia" w:cstheme="minorEastAsia"/>
          <w:sz w:val="28"/>
          <w:szCs w:val="28"/>
          <w:highlight w:val="none"/>
          <w:lang w:val="en-US" w:eastAsia="zh-CN"/>
        </w:rPr>
        <w:t>人。</w:t>
      </w:r>
    </w:p>
    <w:p w14:paraId="7B0D56F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366FD73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250EFF3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51C5584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cstheme="minorEastAsia"/>
          <w:sz w:val="28"/>
          <w:szCs w:val="28"/>
          <w:highlight w:val="none"/>
          <w:lang w:val="en-US" w:eastAsia="zh-CN"/>
        </w:rPr>
        <w:t>以上情形以“信用中国”（www.creditchina.gov.cn）发布的为准，有限制期限的按规定期限执行（以现场查询为准）</w:t>
      </w:r>
      <w:r>
        <w:rPr>
          <w:rFonts w:hint="eastAsia" w:asciiTheme="minorEastAsia" w:hAnsiTheme="minorEastAsia" w:eastAsiaTheme="minorEastAsia" w:cstheme="minorEastAsia"/>
          <w:sz w:val="28"/>
          <w:szCs w:val="28"/>
          <w:highlight w:val="none"/>
          <w:lang w:val="en-US" w:eastAsia="zh-CN"/>
        </w:rPr>
        <w:t>。</w:t>
      </w:r>
    </w:p>
    <w:p w14:paraId="7E4559D1">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（五）供应商</w:t>
      </w:r>
      <w:r>
        <w:rPr>
          <w:rFonts w:hint="eastAsia" w:asciiTheme="minorEastAsia" w:hAnsiTheme="minorEastAsia" w:eastAsiaTheme="minorEastAsia" w:cstheme="minorEastAsia"/>
          <w:sz w:val="28"/>
          <w:szCs w:val="28"/>
          <w:highlight w:val="none"/>
          <w:lang w:val="en-US" w:eastAsia="zh-CN"/>
        </w:rPr>
        <w:t>如在以往承接</w:t>
      </w:r>
      <w:r>
        <w:rPr>
          <w:rFonts w:hint="eastAsia" w:asciiTheme="minorEastAsia" w:hAnsiTheme="minorEastAsia" w:cstheme="minorEastAsia"/>
          <w:sz w:val="28"/>
          <w:szCs w:val="28"/>
          <w:highlight w:val="none"/>
          <w:lang w:val="en-US" w:eastAsia="zh-CN"/>
        </w:rPr>
        <w:t>交控集团及下属企业</w:t>
      </w:r>
      <w:r>
        <w:rPr>
          <w:rFonts w:hint="eastAsia" w:asciiTheme="minorEastAsia" w:hAnsiTheme="minorEastAsia" w:eastAsiaTheme="minorEastAsia" w:cstheme="minorEastAsia"/>
          <w:sz w:val="28"/>
          <w:szCs w:val="28"/>
          <w:highlight w:val="none"/>
          <w:lang w:val="en-US" w:eastAsia="zh-CN"/>
        </w:rPr>
        <w:t>项目过程中被记入“黑名单”，不得参加本次</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投标活动；</w:t>
      </w:r>
    </w:p>
    <w:p w14:paraId="071DE68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）本次</w:t>
      </w:r>
      <w:permStart w:id="5" w:edGrp="everyone"/>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color w:val="FF0000"/>
          <w:sz w:val="28"/>
          <w:szCs w:val="28"/>
          <w:highlight w:val="none"/>
          <w:lang w:val="en-US" w:eastAsia="zh-CN"/>
        </w:rPr>
        <w:t>不接受</w:t>
      </w:r>
      <w:permEnd w:id="5"/>
      <w:r>
        <w:rPr>
          <w:rFonts w:hint="eastAsia" w:asciiTheme="minorEastAsia" w:hAnsiTheme="minorEastAsia" w:eastAsiaTheme="minorEastAsia" w:cstheme="minorEastAsia"/>
          <w:sz w:val="28"/>
          <w:szCs w:val="28"/>
          <w:highlight w:val="none"/>
          <w:lang w:val="en-US" w:eastAsia="zh-CN"/>
        </w:rPr>
        <w:t>联合体投标</w:t>
      </w:r>
      <w:r>
        <w:rPr>
          <w:rFonts w:hint="eastAsia" w:asciiTheme="minorEastAsia" w:hAnsiTheme="minorEastAsia" w:cstheme="minorEastAsia"/>
          <w:sz w:val="28"/>
          <w:szCs w:val="28"/>
          <w:highlight w:val="none"/>
          <w:lang w:val="en-US" w:eastAsia="zh-CN"/>
        </w:rPr>
        <w:t>。</w:t>
      </w:r>
    </w:p>
    <w:p w14:paraId="64819A3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 xml:space="preserve">四、保证金 </w:t>
      </w:r>
      <w:permStart w:id="6" w:edGrp="everyone"/>
      <w:r>
        <w:rPr>
          <w:rFonts w:hint="eastAsia" w:ascii="黑体" w:hAnsi="黑体" w:eastAsia="黑体" w:cs="黑体"/>
          <w:sz w:val="28"/>
          <w:szCs w:val="28"/>
          <w:highlight w:val="none"/>
          <w:lang w:val="en-US" w:eastAsia="zh-CN"/>
        </w:rPr>
        <w:t xml:space="preserve"> </w:t>
      </w:r>
    </w:p>
    <w:p w14:paraId="34228B2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（一）响应保证金</w:t>
      </w:r>
    </w:p>
    <w:p w14:paraId="671F2B96">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1.是否要求递交</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 xml:space="preserve"> </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不要求</w:t>
      </w:r>
      <w:r>
        <w:rPr>
          <w:rFonts w:hint="eastAsia" w:asciiTheme="minorEastAsia" w:hAnsiTheme="minorEastAsia" w:eastAsiaTheme="minorEastAsia" w:cstheme="minorEastAsia"/>
          <w:color w:val="FF0000"/>
          <w:sz w:val="28"/>
          <w:szCs w:val="28"/>
          <w:highlight w:val="none"/>
          <w:lang w:val="en-US" w:eastAsia="zh-CN"/>
        </w:rPr>
        <w:sym w:font="Wingdings 2" w:char="00A3"/>
      </w:r>
      <w:r>
        <w:rPr>
          <w:rFonts w:hint="eastAsia" w:asciiTheme="minorEastAsia" w:hAnsiTheme="minorEastAsia" w:eastAsiaTheme="minorEastAsia" w:cstheme="minorEastAsia"/>
          <w:color w:val="FF0000"/>
          <w:sz w:val="28"/>
          <w:szCs w:val="28"/>
          <w:highlight w:val="none"/>
          <w:lang w:val="en-US" w:eastAsia="zh-CN"/>
        </w:rPr>
        <w:t xml:space="preserve">       要求</w:t>
      </w:r>
      <w:r>
        <w:rPr>
          <w:rFonts w:hint="eastAsia" w:asciiTheme="minorEastAsia" w:hAnsiTheme="minorEastAsia" w:cstheme="minorEastAsia"/>
          <w:color w:val="FF0000"/>
          <w:sz w:val="28"/>
          <w:szCs w:val="28"/>
          <w:highlight w:val="none"/>
          <w:lang w:val="en-US" w:eastAsia="zh-CN"/>
        </w:rPr>
        <w:t>☑</w:t>
      </w:r>
    </w:p>
    <w:p w14:paraId="47C95887">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2.</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的形式：</w:t>
      </w:r>
      <w:r>
        <w:rPr>
          <w:rFonts w:hint="eastAsia" w:asciiTheme="minorEastAsia" w:hAnsiTheme="minorEastAsia" w:eastAsiaTheme="minorEastAsia" w:cstheme="minorEastAsia"/>
          <w:color w:val="FF0000"/>
          <w:sz w:val="28"/>
          <w:szCs w:val="28"/>
          <w:highlight w:val="none"/>
          <w:lang w:val="en-US" w:eastAsia="zh-CN"/>
        </w:rPr>
        <w:t>银行汇款或转账</w:t>
      </w:r>
    </w:p>
    <w:p w14:paraId="1587EE2C">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val="en-US" w:eastAsia="zh-CN"/>
        </w:rPr>
        <w:t>3.</w:t>
      </w:r>
      <w:r>
        <w:rPr>
          <w:rFonts w:hint="eastAsia" w:asciiTheme="minorEastAsia" w:hAnsiTheme="minorEastAsia" w:cstheme="minorEastAsia"/>
          <w:b/>
          <w:bCs/>
          <w:sz w:val="28"/>
          <w:szCs w:val="28"/>
          <w:highlight w:val="none"/>
          <w:lang w:val="en-US" w:eastAsia="zh-CN"/>
        </w:rPr>
        <w:t>响应保证金</w:t>
      </w:r>
      <w:r>
        <w:rPr>
          <w:rFonts w:hint="eastAsia" w:asciiTheme="minorEastAsia" w:hAnsiTheme="minorEastAsia" w:eastAsiaTheme="minorEastAsia" w:cstheme="minorEastAsia"/>
          <w:b/>
          <w:bCs/>
          <w:sz w:val="28"/>
          <w:szCs w:val="28"/>
          <w:highlight w:val="none"/>
          <w:lang w:val="en-US" w:eastAsia="zh-CN"/>
        </w:rPr>
        <w:t>的金额：</w:t>
      </w:r>
      <w:r>
        <w:rPr>
          <w:rFonts w:hint="eastAsia" w:asciiTheme="minorEastAsia" w:hAnsiTheme="minorEastAsia" w:cstheme="minorEastAsia"/>
          <w:color w:val="FF0000"/>
          <w:sz w:val="28"/>
          <w:szCs w:val="28"/>
          <w:highlight w:val="none"/>
          <w:lang w:val="en-US" w:eastAsia="zh-CN"/>
        </w:rPr>
        <w:t>10000.00元</w:t>
      </w:r>
    </w:p>
    <w:p w14:paraId="5E6E4A8F">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4.</w:t>
      </w:r>
      <w:r>
        <w:rPr>
          <w:rFonts w:hint="eastAsia" w:asciiTheme="minorEastAsia" w:hAnsiTheme="minorEastAsia" w:eastAsiaTheme="minorEastAsia" w:cstheme="minorEastAsia"/>
          <w:b/>
          <w:bCs/>
          <w:sz w:val="28"/>
          <w:szCs w:val="28"/>
          <w:highlight w:val="none"/>
        </w:rPr>
        <w:t>收取</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rPr>
        <w:t>的账号信息：</w:t>
      </w:r>
    </w:p>
    <w:p w14:paraId="0727DE94">
      <w:pPr>
        <w:wordWrap w:val="0"/>
        <w:spacing w:line="480" w:lineRule="exact"/>
        <w:ind w:firstLine="562" w:firstLineChars="200"/>
        <w:rPr>
          <w:rFonts w:ascii="宋体" w:hAnsi="宋体" w:cs="宋体"/>
          <w:b/>
          <w:bCs/>
          <w:color w:val="FF0000"/>
          <w:sz w:val="28"/>
          <w:szCs w:val="28"/>
        </w:rPr>
      </w:pPr>
      <w:r>
        <w:rPr>
          <w:rFonts w:hint="eastAsia" w:ascii="宋体" w:hAnsi="宋体" w:cs="宋体"/>
          <w:b/>
          <w:bCs/>
          <w:color w:val="FF0000"/>
          <w:sz w:val="28"/>
          <w:szCs w:val="28"/>
        </w:rPr>
        <w:t>开户名称：安徽通康建设工程有限公司</w:t>
      </w:r>
    </w:p>
    <w:p w14:paraId="446198D7">
      <w:pPr>
        <w:wordWrap w:val="0"/>
        <w:spacing w:line="480" w:lineRule="exact"/>
        <w:ind w:firstLine="562" w:firstLineChars="200"/>
        <w:rPr>
          <w:rFonts w:ascii="宋体" w:hAnsi="宋体" w:cs="宋体"/>
          <w:b/>
          <w:bCs/>
          <w:color w:val="FF0000"/>
          <w:sz w:val="28"/>
          <w:szCs w:val="28"/>
        </w:rPr>
      </w:pPr>
      <w:r>
        <w:rPr>
          <w:rFonts w:hint="eastAsia" w:ascii="宋体" w:hAnsi="宋体" w:cs="宋体"/>
          <w:b/>
          <w:bCs/>
          <w:color w:val="FF0000"/>
          <w:sz w:val="28"/>
          <w:szCs w:val="28"/>
        </w:rPr>
        <w:t>开户银行：</w:t>
      </w:r>
      <w:r>
        <w:rPr>
          <w:rFonts w:hint="eastAsia" w:ascii="宋体" w:hAnsi="宋体" w:cs="宋体"/>
          <w:b/>
          <w:bCs/>
          <w:color w:val="FF0000"/>
          <w:sz w:val="28"/>
          <w:szCs w:val="28"/>
        </w:rPr>
        <w:t>交通银行亳州分行营业部</w:t>
      </w:r>
    </w:p>
    <w:p w14:paraId="7A07BDCC">
      <w:pPr>
        <w:wordWrap w:val="0"/>
        <w:spacing w:line="480" w:lineRule="exact"/>
        <w:ind w:firstLine="562" w:firstLineChars="200"/>
        <w:rPr>
          <w:rFonts w:ascii="宋体" w:hAnsi="宋体" w:cs="宋体"/>
          <w:b/>
          <w:bCs/>
          <w:color w:val="FF0000"/>
          <w:sz w:val="28"/>
          <w:szCs w:val="28"/>
        </w:rPr>
      </w:pPr>
      <w:r>
        <w:rPr>
          <w:rFonts w:hint="eastAsia" w:ascii="宋体" w:hAnsi="宋体" w:cs="宋体"/>
          <w:b/>
          <w:bCs/>
          <w:color w:val="FF0000"/>
          <w:sz w:val="28"/>
          <w:szCs w:val="28"/>
        </w:rPr>
        <w:t>银行账户：573240000018880036647</w:t>
      </w:r>
    </w:p>
    <w:p w14:paraId="24CF0025">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5.</w:t>
      </w:r>
      <w:r>
        <w:rPr>
          <w:rFonts w:hint="eastAsia" w:asciiTheme="minorEastAsia" w:hAnsiTheme="minorEastAsia" w:eastAsiaTheme="minorEastAsia" w:cstheme="minorEastAsia"/>
          <w:b/>
          <w:bCs/>
          <w:sz w:val="28"/>
          <w:szCs w:val="28"/>
          <w:highlight w:val="none"/>
        </w:rPr>
        <w:t>其他要求：</w:t>
      </w:r>
    </w:p>
    <w:p w14:paraId="3ED70DF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必须在投标截止时间前，由</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在中华人民共和国境内注册经营的银行基本账户汇入到指定银行账号，确保银行记录可查询，转账或电汇时须在附言处备注</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AHTKJS-2025-18号</w:t>
      </w:r>
      <w:r>
        <w:rPr>
          <w:rFonts w:hint="eastAsia" w:asciiTheme="minorEastAsia" w:hAnsiTheme="minorEastAsia" w:eastAsiaTheme="minorEastAsia" w:cstheme="minorEastAsia"/>
          <w:color w:val="FF0000"/>
          <w:sz w:val="28"/>
          <w:szCs w:val="28"/>
          <w:highlight w:val="none"/>
          <w:lang w:val="en-US" w:eastAsia="zh-CN"/>
        </w:rPr>
        <w:t>保证金</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rPr>
        <w:t>，否则</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eastAsiaTheme="minorEastAsia" w:cstheme="minorEastAsia"/>
          <w:sz w:val="28"/>
          <w:szCs w:val="28"/>
          <w:highlight w:val="none"/>
        </w:rPr>
        <w:t>责任自负。</w:t>
      </w:r>
    </w:p>
    <w:p w14:paraId="669D71D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rPr>
        <w:t>以到账时间为准，未按时汇入或非</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基本账户汇出或收款银行账号错误无法判定保证金对应关系的，保证金无效；现金存入或以其他方式存入（转入）的视为无效。</w:t>
      </w:r>
    </w:p>
    <w:p w14:paraId="0BBE5011">
      <w:pPr>
        <w:keepNext w:val="0"/>
        <w:keepLines w:val="0"/>
        <w:pageBreakBefore w:val="0"/>
        <w:widowControl w:val="0"/>
        <w:kinsoku/>
        <w:wordWrap w:val="0"/>
        <w:overflowPunct/>
        <w:topLinePunct w:val="0"/>
        <w:autoSpaceDE/>
        <w:autoSpaceDN/>
        <w:bidi w:val="0"/>
        <w:adjustRightInd/>
        <w:snapToGrid/>
        <w:spacing w:line="480" w:lineRule="exact"/>
        <w:ind w:firstLine="562" w:firstLineChars="200"/>
        <w:jc w:val="both"/>
        <w:textAlignment w:val="auto"/>
        <w:rPr>
          <w:rFonts w:hint="eastAsia" w:asciiTheme="minorEastAsia" w:hAnsiTheme="minorEastAsia" w:eastAsiaTheme="minorEastAsia" w:cstheme="minorEastAsia"/>
          <w:b/>
          <w:bCs/>
          <w:sz w:val="28"/>
          <w:szCs w:val="28"/>
          <w:highlight w:val="none"/>
        </w:rPr>
      </w:pPr>
      <w:r>
        <w:rPr>
          <w:rFonts w:hint="eastAsia" w:asciiTheme="minorEastAsia" w:hAnsiTheme="minorEastAsia" w:cstheme="minorEastAsia"/>
          <w:b/>
          <w:bCs/>
          <w:sz w:val="28"/>
          <w:szCs w:val="28"/>
          <w:highlight w:val="none"/>
          <w:lang w:val="en-US" w:eastAsia="zh-CN"/>
        </w:rPr>
        <w:t>6.</w:t>
      </w:r>
      <w:r>
        <w:rPr>
          <w:rFonts w:hint="eastAsia" w:asciiTheme="minorEastAsia" w:hAnsiTheme="minorEastAsia" w:cstheme="minorEastAsia"/>
          <w:b/>
          <w:bCs/>
          <w:sz w:val="28"/>
          <w:szCs w:val="28"/>
          <w:highlight w:val="none"/>
          <w:lang w:eastAsia="zh-CN"/>
        </w:rPr>
        <w:t>响应保证金</w:t>
      </w:r>
      <w:r>
        <w:rPr>
          <w:rFonts w:hint="eastAsia" w:asciiTheme="minorEastAsia" w:hAnsiTheme="minorEastAsia" w:eastAsiaTheme="minorEastAsia" w:cstheme="minorEastAsia"/>
          <w:b/>
          <w:bCs/>
          <w:sz w:val="28"/>
          <w:szCs w:val="28"/>
          <w:highlight w:val="none"/>
          <w:lang w:val="en-US" w:eastAsia="zh-CN"/>
        </w:rPr>
        <w:t>的</w:t>
      </w:r>
      <w:r>
        <w:rPr>
          <w:rFonts w:hint="eastAsia" w:asciiTheme="minorEastAsia" w:hAnsiTheme="minorEastAsia" w:eastAsiaTheme="minorEastAsia" w:cstheme="minorEastAsia"/>
          <w:b/>
          <w:bCs/>
          <w:sz w:val="28"/>
          <w:szCs w:val="28"/>
          <w:highlight w:val="none"/>
        </w:rPr>
        <w:t>退还（本金无息）：</w:t>
      </w:r>
    </w:p>
    <w:p w14:paraId="48371C0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eastAsiaTheme="minorEastAsia" w:cstheme="minorEastAsia"/>
          <w:sz w:val="28"/>
          <w:szCs w:val="28"/>
          <w:highlight w:val="none"/>
        </w:rPr>
        <w:t>（1）</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rPr>
        <w:t>不成功（或开标现场拒收</w:t>
      </w:r>
      <w:r>
        <w:rPr>
          <w:rFonts w:hint="eastAsia" w:asciiTheme="minorEastAsia" w:hAnsiTheme="minorEastAsia" w:cstheme="minorEastAsia"/>
          <w:sz w:val="28"/>
          <w:szCs w:val="28"/>
          <w:highlight w:val="none"/>
          <w:lang w:val="en-US" w:eastAsia="zh-CN"/>
        </w:rPr>
        <w:t>响应</w:t>
      </w:r>
      <w:r>
        <w:rPr>
          <w:rFonts w:hint="eastAsia" w:asciiTheme="minorEastAsia" w:hAnsiTheme="minorEastAsia" w:eastAsiaTheme="minorEastAsia" w:cstheme="minorEastAsia"/>
          <w:sz w:val="28"/>
          <w:szCs w:val="28"/>
          <w:highlight w:val="none"/>
        </w:rPr>
        <w:t>文件）的，</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163EE2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rPr>
        <w:t>（2）确定</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人后，未</w:t>
      </w:r>
      <w:r>
        <w:rPr>
          <w:rFonts w:hint="eastAsia" w:asciiTheme="minorEastAsia" w:hAnsiTheme="minorEastAsia" w:cstheme="minorEastAsia"/>
          <w:sz w:val="28"/>
          <w:szCs w:val="28"/>
          <w:highlight w:val="none"/>
          <w:lang w:eastAsia="zh-CN"/>
        </w:rPr>
        <w:t>成交</w:t>
      </w:r>
      <w:r>
        <w:rPr>
          <w:rFonts w:hint="eastAsia" w:asciiTheme="minorEastAsia" w:hAnsiTheme="minorEastAsia" w:eastAsiaTheme="minorEastAsia" w:cstheme="minorEastAsia"/>
          <w:sz w:val="28"/>
          <w:szCs w:val="28"/>
          <w:highlight w:val="none"/>
        </w:rPr>
        <w:t>人的</w:t>
      </w:r>
      <w:r>
        <w:rPr>
          <w:rFonts w:hint="eastAsia" w:asciiTheme="minorEastAsia" w:hAnsiTheme="minorEastAsia" w:cstheme="minorEastAsia"/>
          <w:sz w:val="28"/>
          <w:szCs w:val="28"/>
          <w:highlight w:val="none"/>
          <w:lang w:eastAsia="zh-CN"/>
        </w:rPr>
        <w:t>响应保证金</w:t>
      </w:r>
      <w:r>
        <w:rPr>
          <w:rFonts w:hint="eastAsia" w:asciiTheme="minorEastAsia" w:hAnsiTheme="minorEastAsia" w:eastAsiaTheme="minorEastAsia" w:cstheme="minorEastAsia"/>
          <w:sz w:val="28"/>
          <w:szCs w:val="28"/>
          <w:highlight w:val="none"/>
          <w:lang w:val="en-US" w:eastAsia="zh-CN"/>
        </w:rPr>
        <w:t>在</w:t>
      </w:r>
      <w:r>
        <w:rPr>
          <w:rFonts w:hint="eastAsia" w:asciiTheme="minorEastAsia" w:hAnsiTheme="minorEastAsia" w:cstheme="minorEastAsia"/>
          <w:sz w:val="28"/>
          <w:szCs w:val="28"/>
          <w:highlight w:val="none"/>
          <w:lang w:val="en-US" w:eastAsia="zh-CN"/>
        </w:rPr>
        <w:t>10</w:t>
      </w:r>
      <w:r>
        <w:rPr>
          <w:rFonts w:hint="eastAsia" w:asciiTheme="minorEastAsia" w:hAnsiTheme="minorEastAsia" w:eastAsiaTheme="minorEastAsia" w:cstheme="minorEastAsia"/>
          <w:sz w:val="28"/>
          <w:szCs w:val="28"/>
          <w:highlight w:val="none"/>
        </w:rPr>
        <w:t>日内直接退还至该</w:t>
      </w:r>
      <w:r>
        <w:rPr>
          <w:rFonts w:hint="eastAsia" w:asciiTheme="minorEastAsia" w:hAnsiTheme="minorEastAsia" w:cstheme="minorEastAsia"/>
          <w:sz w:val="28"/>
          <w:szCs w:val="28"/>
          <w:highlight w:val="none"/>
          <w:lang w:eastAsia="zh-CN"/>
        </w:rPr>
        <w:t>供应商</w:t>
      </w:r>
      <w:r>
        <w:rPr>
          <w:rFonts w:hint="eastAsia" w:asciiTheme="minorEastAsia" w:hAnsiTheme="minorEastAsia" w:eastAsiaTheme="minorEastAsia" w:cstheme="minorEastAsia"/>
          <w:sz w:val="28"/>
          <w:szCs w:val="28"/>
          <w:highlight w:val="none"/>
        </w:rPr>
        <w:t>汇出帐户。</w:t>
      </w:r>
    </w:p>
    <w:p w14:paraId="511C68A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（二）履约保证金</w:t>
      </w:r>
    </w:p>
    <w:p w14:paraId="7E5E32B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color w:val="auto"/>
          <w:sz w:val="28"/>
          <w:szCs w:val="28"/>
          <w:highlight w:val="none"/>
          <w:lang w:val="en-US" w:eastAsia="zh-CN"/>
        </w:rPr>
        <w:t>1.</w:t>
      </w:r>
      <w:r>
        <w:rPr>
          <w:rFonts w:hint="eastAsia" w:asciiTheme="minorEastAsia" w:hAnsiTheme="minorEastAsia" w:eastAsiaTheme="minorEastAsia" w:cstheme="minorEastAsia"/>
          <w:color w:val="auto"/>
          <w:sz w:val="28"/>
          <w:szCs w:val="28"/>
          <w:highlight w:val="none"/>
          <w:lang w:val="en-US" w:eastAsia="zh-CN"/>
        </w:rPr>
        <w:t>是否要求</w:t>
      </w:r>
      <w:r>
        <w:rPr>
          <w:rFonts w:hint="eastAsia" w:asciiTheme="minorEastAsia" w:hAnsiTheme="minorEastAsia" w:cstheme="minorEastAsia"/>
          <w:color w:val="auto"/>
          <w:sz w:val="28"/>
          <w:szCs w:val="28"/>
          <w:highlight w:val="none"/>
          <w:lang w:val="en-US" w:eastAsia="zh-CN"/>
        </w:rPr>
        <w:t>成交</w:t>
      </w:r>
      <w:r>
        <w:rPr>
          <w:rFonts w:hint="eastAsia" w:asciiTheme="minorEastAsia" w:hAnsiTheme="minorEastAsia" w:eastAsiaTheme="minorEastAsia" w:cstheme="minorEastAsia"/>
          <w:color w:val="auto"/>
          <w:sz w:val="28"/>
          <w:szCs w:val="28"/>
          <w:highlight w:val="none"/>
          <w:lang w:val="en-US" w:eastAsia="zh-CN"/>
        </w:rPr>
        <w:t>人提交履约保证金：</w:t>
      </w:r>
      <w:r>
        <w:rPr>
          <w:rFonts w:hint="eastAsia" w:asciiTheme="minorEastAsia" w:hAnsiTheme="minorEastAsia" w:cstheme="minorEastAsia"/>
          <w:color w:val="auto"/>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A8"/>
      </w:r>
      <w:r>
        <w:rPr>
          <w:rFonts w:hint="eastAsia" w:asciiTheme="minorEastAsia" w:hAnsiTheme="minorEastAsia" w:eastAsiaTheme="minorEastAsia" w:cstheme="minorEastAsia"/>
          <w:color w:val="FF0000"/>
          <w:sz w:val="28"/>
          <w:szCs w:val="28"/>
          <w:lang w:val="en-US" w:eastAsia="zh-CN"/>
        </w:rPr>
        <w:t>不</w:t>
      </w:r>
      <w:r>
        <w:rPr>
          <w:rFonts w:hint="eastAsia" w:asciiTheme="minorEastAsia" w:hAnsiTheme="minorEastAsia" w:eastAsiaTheme="minorEastAsia" w:cstheme="minorEastAsia"/>
          <w:color w:val="FF0000"/>
          <w:sz w:val="28"/>
          <w:szCs w:val="28"/>
          <w:highlight w:val="none"/>
          <w:lang w:val="en-US" w:eastAsia="zh-CN"/>
        </w:rPr>
        <w:t>要求</w:t>
      </w:r>
      <w:r>
        <w:rPr>
          <w:rFonts w:hint="eastAsia" w:asciiTheme="minorEastAsia" w:hAnsiTheme="minorEastAsia" w:cstheme="minorEastAsia"/>
          <w:color w:val="FF0000"/>
          <w:sz w:val="28"/>
          <w:szCs w:val="28"/>
          <w:highlight w:val="none"/>
          <w:lang w:val="en-US" w:eastAsia="zh-CN"/>
        </w:rPr>
        <w:t xml:space="preserve">   </w:t>
      </w:r>
      <w:r>
        <w:rPr>
          <w:rFonts w:hint="eastAsia" w:asciiTheme="minorEastAsia" w:hAnsiTheme="minorEastAsia" w:eastAsiaTheme="minorEastAsia" w:cstheme="minorEastAsia"/>
          <w:color w:val="FF0000"/>
          <w:sz w:val="28"/>
          <w:szCs w:val="28"/>
          <w:lang w:val="en-US" w:eastAsia="zh-CN"/>
        </w:rPr>
        <w:sym w:font="Wingdings" w:char="00FE"/>
      </w:r>
      <w:r>
        <w:rPr>
          <w:rFonts w:hint="eastAsia" w:asciiTheme="minorEastAsia" w:hAnsiTheme="minorEastAsia" w:eastAsiaTheme="minorEastAsia" w:cstheme="minorEastAsia"/>
          <w:color w:val="FF0000"/>
          <w:sz w:val="28"/>
          <w:szCs w:val="28"/>
          <w:highlight w:val="none"/>
          <w:lang w:val="en-US" w:eastAsia="zh-CN"/>
        </w:rPr>
        <w:t xml:space="preserve">要求  </w:t>
      </w:r>
    </w:p>
    <w:p w14:paraId="15F403E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sz w:val="28"/>
          <w:szCs w:val="28"/>
          <w:highlight w:val="none"/>
        </w:rPr>
      </w:pPr>
      <w:r>
        <w:rPr>
          <w:rFonts w:hint="eastAsia" w:asciiTheme="minorEastAsia" w:hAnsiTheme="minorEastAsia" w:cstheme="minorEastAsia"/>
          <w:sz w:val="28"/>
          <w:szCs w:val="28"/>
          <w:highlight w:val="none"/>
          <w:lang w:val="en-US" w:eastAsia="zh-CN"/>
        </w:rPr>
        <w:t>2.</w:t>
      </w:r>
      <w:r>
        <w:rPr>
          <w:rFonts w:hint="eastAsia" w:asciiTheme="minorEastAsia" w:hAnsiTheme="minorEastAsia" w:eastAsiaTheme="minorEastAsia" w:cstheme="minorEastAsia"/>
          <w:sz w:val="28"/>
          <w:szCs w:val="28"/>
          <w:highlight w:val="none"/>
        </w:rPr>
        <w:t>履约担保的形式：</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后，</w:t>
      </w:r>
      <w:r>
        <w:rPr>
          <w:rFonts w:hint="eastAsia" w:asciiTheme="minorEastAsia" w:hAnsiTheme="minorEastAsia" w:cstheme="minorEastAsia"/>
          <w:color w:val="FF0000"/>
          <w:sz w:val="28"/>
          <w:szCs w:val="28"/>
          <w:highlight w:val="none"/>
          <w:lang w:eastAsia="zh-CN"/>
        </w:rPr>
        <w:t>响应保证金</w:t>
      </w:r>
      <w:r>
        <w:rPr>
          <w:rFonts w:hint="eastAsia" w:asciiTheme="minorEastAsia" w:hAnsiTheme="minorEastAsia" w:eastAsiaTheme="minorEastAsia" w:cstheme="minorEastAsia"/>
          <w:color w:val="FF0000"/>
          <w:sz w:val="28"/>
          <w:szCs w:val="28"/>
          <w:highlight w:val="none"/>
        </w:rPr>
        <w:t>自动转为履约保证金，履约保证金不足部分由</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人在收到</w:t>
      </w:r>
      <w:r>
        <w:rPr>
          <w:rFonts w:hint="eastAsia" w:asciiTheme="minorEastAsia" w:hAnsiTheme="minorEastAsia" w:cstheme="minorEastAsia"/>
          <w:color w:val="FF0000"/>
          <w:sz w:val="28"/>
          <w:szCs w:val="28"/>
          <w:highlight w:val="none"/>
          <w:lang w:eastAsia="zh-CN"/>
        </w:rPr>
        <w:t>成交</w:t>
      </w:r>
      <w:r>
        <w:rPr>
          <w:rFonts w:hint="eastAsia" w:asciiTheme="minorEastAsia" w:hAnsiTheme="minorEastAsia" w:eastAsiaTheme="minorEastAsia" w:cstheme="minorEastAsia"/>
          <w:color w:val="FF0000"/>
          <w:sz w:val="28"/>
          <w:szCs w:val="28"/>
          <w:highlight w:val="none"/>
        </w:rPr>
        <w:t>通知书</w:t>
      </w:r>
      <w:r>
        <w:rPr>
          <w:rFonts w:hint="eastAsia" w:asciiTheme="minorEastAsia" w:hAnsiTheme="minorEastAsia" w:eastAsiaTheme="minorEastAsia" w:cstheme="minorEastAsia"/>
          <w:color w:val="FF0000"/>
          <w:sz w:val="28"/>
          <w:szCs w:val="28"/>
          <w:highlight w:val="none"/>
          <w:lang w:val="en-US" w:eastAsia="zh-CN"/>
        </w:rPr>
        <w:t>后</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0</w:t>
      </w:r>
      <w:r>
        <w:rPr>
          <w:rFonts w:hint="eastAsia" w:asciiTheme="minorEastAsia" w:hAnsiTheme="minorEastAsia" w:eastAsiaTheme="minorEastAsia" w:cstheme="minorEastAsia"/>
          <w:color w:val="FF0000"/>
          <w:sz w:val="28"/>
          <w:szCs w:val="28"/>
          <w:highlight w:val="none"/>
        </w:rPr>
        <w:t>日内从其基本账户开户行银行汇款。</w:t>
      </w:r>
    </w:p>
    <w:p w14:paraId="78B1BB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default" w:asciiTheme="minorEastAsia" w:hAnsiTheme="minorEastAsia" w:eastAsiaTheme="minorEastAsia" w:cstheme="minorEastAsia"/>
          <w:sz w:val="28"/>
          <w:szCs w:val="28"/>
          <w:highlight w:val="yellow"/>
          <w:lang w:val="en-US" w:eastAsia="zh-CN"/>
        </w:rPr>
      </w:pPr>
      <w:r>
        <w:rPr>
          <w:rFonts w:hint="eastAsia" w:asciiTheme="minorEastAsia" w:hAnsiTheme="minorEastAsia" w:cstheme="minorEastAsia"/>
          <w:sz w:val="28"/>
          <w:szCs w:val="28"/>
          <w:highlight w:val="none"/>
          <w:lang w:val="en-US" w:eastAsia="zh-CN"/>
        </w:rPr>
        <w:t>3.</w:t>
      </w:r>
      <w:r>
        <w:rPr>
          <w:rFonts w:hint="eastAsia" w:asciiTheme="minorEastAsia" w:hAnsiTheme="minorEastAsia" w:eastAsiaTheme="minorEastAsia" w:cstheme="minorEastAsia"/>
          <w:sz w:val="28"/>
          <w:szCs w:val="28"/>
          <w:highlight w:val="none"/>
        </w:rPr>
        <w:t>履约担保的金额：</w:t>
      </w:r>
      <w:r>
        <w:rPr>
          <w:rFonts w:hint="eastAsia" w:asciiTheme="minorEastAsia" w:hAnsiTheme="minorEastAsia" w:eastAsiaTheme="minorEastAsia" w:cstheme="minorEastAsia"/>
          <w:color w:val="FF0000"/>
          <w:sz w:val="28"/>
          <w:szCs w:val="28"/>
          <w:highlight w:val="none"/>
          <w:lang w:val="en-US" w:eastAsia="zh-CN"/>
        </w:rPr>
        <w:t xml:space="preserve">同投标保证金 </w:t>
      </w:r>
    </w:p>
    <w:p w14:paraId="6290C0E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cstheme="minorEastAsia"/>
          <w:sz w:val="28"/>
          <w:szCs w:val="28"/>
          <w:highlight w:val="none"/>
          <w:lang w:val="en-US" w:eastAsia="zh-CN"/>
        </w:rPr>
        <w:t>4.</w:t>
      </w:r>
      <w:r>
        <w:rPr>
          <w:rFonts w:hint="eastAsia" w:asciiTheme="minorEastAsia" w:hAnsiTheme="minorEastAsia" w:eastAsiaTheme="minorEastAsia" w:cstheme="minorEastAsia"/>
          <w:sz w:val="28"/>
          <w:szCs w:val="28"/>
          <w:highlight w:val="none"/>
        </w:rPr>
        <w:t>履约保证金的退还：无违约行为发生或违约行为已处理的情况下</w:t>
      </w:r>
      <w:r>
        <w:rPr>
          <w:rFonts w:hint="eastAsia" w:asciiTheme="minorEastAsia" w:hAnsiTheme="minorEastAsia" w:eastAsiaTheme="minorEastAsia" w:cstheme="minorEastAsia"/>
          <w:sz w:val="28"/>
          <w:szCs w:val="28"/>
          <w:highlight w:val="none"/>
          <w:lang w:eastAsia="zh-CN"/>
        </w:rPr>
        <w:t>，</w:t>
      </w:r>
      <w:r>
        <w:rPr>
          <w:rFonts w:hint="eastAsia" w:asciiTheme="minorEastAsia" w:hAnsiTheme="minorEastAsia" w:cstheme="minorEastAsia"/>
          <w:color w:val="FF0000"/>
          <w:sz w:val="28"/>
          <w:szCs w:val="28"/>
          <w:highlight w:val="none"/>
          <w:lang w:val="en-US" w:eastAsia="zh-CN"/>
        </w:rPr>
        <w:t>服务期满且无质量问题（或质量问题已解决）</w:t>
      </w:r>
      <w:r>
        <w:rPr>
          <w:rFonts w:hint="eastAsia" w:asciiTheme="minorEastAsia" w:hAnsiTheme="minorEastAsia" w:eastAsiaTheme="minorEastAsia" w:cstheme="minorEastAsia"/>
          <w:sz w:val="28"/>
          <w:szCs w:val="28"/>
          <w:highlight w:val="none"/>
          <w:lang w:val="en-US" w:eastAsia="zh-CN"/>
        </w:rPr>
        <w:t>退</w:t>
      </w:r>
      <w:r>
        <w:rPr>
          <w:rFonts w:hint="eastAsia" w:asciiTheme="minorEastAsia" w:hAnsiTheme="minorEastAsia" w:eastAsiaTheme="minorEastAsia" w:cstheme="minorEastAsia"/>
          <w:sz w:val="28"/>
          <w:szCs w:val="28"/>
          <w:highlight w:val="none"/>
        </w:rPr>
        <w:t>还</w:t>
      </w:r>
      <w:r>
        <w:rPr>
          <w:rFonts w:hint="eastAsia" w:asciiTheme="minorEastAsia" w:hAnsiTheme="minorEastAsia" w:eastAsiaTheme="minorEastAsia" w:cstheme="minorEastAsia"/>
          <w:sz w:val="28"/>
          <w:szCs w:val="28"/>
          <w:highlight w:val="none"/>
          <w:lang w:val="en-US" w:eastAsia="zh-CN"/>
        </w:rPr>
        <w:t>全部</w:t>
      </w:r>
      <w:r>
        <w:rPr>
          <w:rFonts w:hint="eastAsia" w:asciiTheme="minorEastAsia" w:hAnsiTheme="minorEastAsia" w:eastAsiaTheme="minorEastAsia" w:cstheme="minorEastAsia"/>
          <w:sz w:val="28"/>
          <w:szCs w:val="28"/>
          <w:highlight w:val="none"/>
        </w:rPr>
        <w:t>履约保证金（本金</w:t>
      </w:r>
      <w:r>
        <w:rPr>
          <w:rFonts w:hint="eastAsia" w:asciiTheme="minorEastAsia" w:hAnsiTheme="minorEastAsia" w:eastAsiaTheme="minorEastAsia" w:cstheme="minorEastAsia"/>
          <w:sz w:val="28"/>
          <w:szCs w:val="28"/>
          <w:highlight w:val="none"/>
          <w:lang w:val="en-US" w:eastAsia="zh-CN"/>
        </w:rPr>
        <w:t>无息</w:t>
      </w:r>
      <w:r>
        <w:rPr>
          <w:rFonts w:hint="eastAsia" w:asciiTheme="minorEastAsia" w:hAnsiTheme="minorEastAsia" w:eastAsiaTheme="minorEastAsia" w:cstheme="minorEastAsia"/>
          <w:sz w:val="28"/>
          <w:szCs w:val="28"/>
          <w:highlight w:val="none"/>
        </w:rPr>
        <w:t>）</w:t>
      </w:r>
      <w:r>
        <w:rPr>
          <w:rFonts w:hint="eastAsia" w:asciiTheme="minorEastAsia" w:hAnsiTheme="minorEastAsia" w:cstheme="minorEastAsia"/>
          <w:color w:val="FF0000"/>
          <w:sz w:val="28"/>
          <w:szCs w:val="28"/>
          <w:highlight w:val="none"/>
          <w:lang w:val="en-US" w:eastAsia="zh-CN"/>
        </w:rPr>
        <w:t>。</w:t>
      </w:r>
      <w:r>
        <w:rPr>
          <w:rFonts w:hint="eastAsia" w:asciiTheme="minorEastAsia" w:hAnsiTheme="minorEastAsia" w:eastAsiaTheme="minorEastAsia" w:cstheme="minorEastAsia"/>
          <w:color w:val="FF0000"/>
          <w:sz w:val="28"/>
          <w:szCs w:val="28"/>
          <w:highlight w:val="none"/>
          <w:lang w:val="en-US" w:eastAsia="zh-CN"/>
        </w:rPr>
        <w:t xml:space="preserve"> </w:t>
      </w:r>
    </w:p>
    <w:permEnd w:id="6"/>
    <w:p w14:paraId="240B93A9">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五、合同条款及格式</w:t>
      </w:r>
    </w:p>
    <w:p w14:paraId="161CA3D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合同条款前附表</w:t>
      </w:r>
    </w:p>
    <w:tbl>
      <w:tblPr>
        <w:tblStyle w:val="19"/>
        <w:tblW w:w="89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749"/>
        <w:gridCol w:w="6310"/>
      </w:tblGrid>
      <w:tr w14:paraId="7412FE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609678E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序号</w:t>
            </w:r>
          </w:p>
        </w:tc>
        <w:tc>
          <w:tcPr>
            <w:tcW w:w="1749" w:type="dxa"/>
            <w:vAlign w:val="center"/>
          </w:tcPr>
          <w:p w14:paraId="7AD9255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条款名称</w:t>
            </w:r>
          </w:p>
        </w:tc>
        <w:tc>
          <w:tcPr>
            <w:tcW w:w="6310" w:type="dxa"/>
            <w:vAlign w:val="center"/>
          </w:tcPr>
          <w:p w14:paraId="36D9A50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b/>
                <w:bCs/>
                <w:kern w:val="0"/>
                <w:sz w:val="28"/>
                <w:szCs w:val="28"/>
                <w:highlight w:val="none"/>
                <w:shd w:val="clear" w:color="auto" w:fill="auto"/>
                <w:vertAlign w:val="baseline"/>
                <w:lang w:val="en-US" w:eastAsia="zh-CN"/>
              </w:rPr>
              <w:t>编列内容</w:t>
            </w:r>
          </w:p>
        </w:tc>
      </w:tr>
      <w:tr w14:paraId="4C470E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850" w:type="dxa"/>
            <w:vAlign w:val="center"/>
          </w:tcPr>
          <w:p w14:paraId="16783B2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1</w:t>
            </w:r>
          </w:p>
        </w:tc>
        <w:tc>
          <w:tcPr>
            <w:tcW w:w="1749" w:type="dxa"/>
            <w:vAlign w:val="center"/>
          </w:tcPr>
          <w:p w14:paraId="6C3BA59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付款人</w:t>
            </w:r>
          </w:p>
        </w:tc>
        <w:tc>
          <w:tcPr>
            <w:tcW w:w="6310" w:type="dxa"/>
            <w:vAlign w:val="center"/>
          </w:tcPr>
          <w:p w14:paraId="0F94EE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permStart w:id="7" w:edGrp="everyone"/>
            <w:r>
              <w:rPr>
                <w:rFonts w:hint="eastAsia" w:ascii="宋体" w:hAnsi="宋体" w:cs="宋体"/>
                <w:kern w:val="0"/>
                <w:sz w:val="28"/>
                <w:szCs w:val="28"/>
              </w:rPr>
              <w:t>安徽通康建设工程</w:t>
            </w:r>
            <w:r>
              <w:rPr>
                <w:rFonts w:ascii="宋体" w:hAnsi="宋体" w:cs="宋体"/>
                <w:kern w:val="0"/>
                <w:sz w:val="28"/>
                <w:szCs w:val="28"/>
              </w:rPr>
              <w:t>有限公司</w:t>
            </w:r>
            <w:r>
              <w:rPr>
                <w:rFonts w:hint="eastAsia" w:asciiTheme="minorEastAsia" w:hAnsiTheme="minorEastAsia" w:cstheme="minorEastAsia"/>
                <w:kern w:val="0"/>
                <w:sz w:val="28"/>
                <w:szCs w:val="28"/>
                <w:highlight w:val="none"/>
                <w:shd w:val="clear" w:color="auto" w:fill="auto"/>
                <w:vertAlign w:val="baseline"/>
                <w:lang w:val="en-US" w:eastAsia="zh-CN"/>
              </w:rPr>
              <w:t xml:space="preserve"> </w:t>
            </w:r>
            <w:permEnd w:id="7"/>
          </w:p>
        </w:tc>
      </w:tr>
      <w:tr w14:paraId="3A42B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A995F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2</w:t>
            </w:r>
          </w:p>
        </w:tc>
        <w:tc>
          <w:tcPr>
            <w:tcW w:w="1749" w:type="dxa"/>
            <w:vAlign w:val="center"/>
          </w:tcPr>
          <w:p w14:paraId="200903D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付款方式</w:t>
            </w:r>
          </w:p>
        </w:tc>
        <w:tc>
          <w:tcPr>
            <w:tcW w:w="6310" w:type="dxa"/>
            <w:vAlign w:val="center"/>
          </w:tcPr>
          <w:p w14:paraId="3672B36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无预付款，按月进度支付进度款，招标人每月25日前向中标人支付上月已完成合格工程量对应合同价款的80%；项目竣工验收合格后，招标人向中标人付至合同价款的85%；工程竣工结算审核完成后，招标人向中标人付至审定结算价款的97%；余款3%作为质保金，质保期自项目竣工验收合格之日起2年，质保期满且无质量问题（或质量问题已解决）后无息付清。</w:t>
            </w:r>
          </w:p>
          <w:p w14:paraId="42B5727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eastAsiaTheme="minorEastAsia" w:cstheme="minorEastAsia"/>
                <w:sz w:val="28"/>
                <w:szCs w:val="28"/>
                <w:highlight w:val="none"/>
                <w:lang w:val="en-US" w:eastAsia="zh-CN"/>
              </w:rPr>
              <w:t>注</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人付款前，</w:t>
            </w:r>
            <w:r>
              <w:rPr>
                <w:rFonts w:hint="eastAsia" w:asciiTheme="minorEastAsia" w:hAnsiTheme="minorEastAsia" w:cstheme="minorEastAsia"/>
                <w:kern w:val="0"/>
                <w:sz w:val="28"/>
                <w:szCs w:val="28"/>
                <w:highlight w:val="none"/>
                <w:shd w:val="clear" w:color="auto" w:fill="auto"/>
                <w:vertAlign w:val="baseline"/>
                <w:lang w:val="en-US" w:eastAsia="zh-CN"/>
              </w:rPr>
              <w:t>成交</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人应按照国家税收有关规定开具等额增值税专用发票，否则</w:t>
            </w:r>
            <w:r>
              <w:rPr>
                <w:rFonts w:hint="eastAsia" w:asciiTheme="minorEastAsia" w:hAnsiTheme="minorEastAsia" w:cstheme="minorEastAsia"/>
                <w:kern w:val="0"/>
                <w:sz w:val="28"/>
                <w:szCs w:val="28"/>
                <w:highlight w:val="none"/>
                <w:shd w:val="clear" w:color="auto" w:fill="auto"/>
                <w:vertAlign w:val="baseline"/>
                <w:lang w:val="en-US" w:eastAsia="zh-CN"/>
              </w:rPr>
              <w:t>采购</w:t>
            </w:r>
            <w:r>
              <w:rPr>
                <w:rFonts w:hint="eastAsia" w:asciiTheme="minorEastAsia" w:hAnsiTheme="minorEastAsia" w:eastAsiaTheme="minorEastAsia" w:cstheme="minorEastAsia"/>
                <w:kern w:val="0"/>
                <w:sz w:val="28"/>
                <w:szCs w:val="28"/>
                <w:highlight w:val="none"/>
                <w:shd w:val="clear" w:color="auto" w:fill="auto"/>
                <w:vertAlign w:val="baseline"/>
                <w:lang w:val="en-US" w:eastAsia="zh-CN"/>
              </w:rPr>
              <w:t>人有权暂停付款。</w:t>
            </w:r>
          </w:p>
        </w:tc>
      </w:tr>
      <w:tr w14:paraId="28BE69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1FF8191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eastAsia" w:asciiTheme="minorEastAsia" w:hAnsiTheme="minorEastAsia" w:cstheme="minorEastAsia"/>
                <w:kern w:val="0"/>
                <w:sz w:val="28"/>
                <w:szCs w:val="28"/>
                <w:highlight w:val="none"/>
                <w:shd w:val="clear" w:color="auto" w:fill="auto"/>
                <w:vertAlign w:val="baseline"/>
                <w:lang w:val="en-US" w:eastAsia="zh-CN"/>
              </w:rPr>
              <w:t>3</w:t>
            </w:r>
          </w:p>
        </w:tc>
        <w:tc>
          <w:tcPr>
            <w:tcW w:w="1749" w:type="dxa"/>
            <w:vAlign w:val="center"/>
          </w:tcPr>
          <w:p w14:paraId="1ECADB0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heme="minorEastAsia" w:hAnsiTheme="minorEastAsia" w:eastAsiaTheme="minorEastAsia" w:cstheme="minorEastAsia"/>
                <w:kern w:val="0"/>
                <w:sz w:val="28"/>
                <w:szCs w:val="28"/>
                <w:highlight w:val="none"/>
                <w:shd w:val="clear" w:color="auto" w:fill="auto"/>
                <w:vertAlign w:val="baseline"/>
                <w:lang w:val="en-US" w:eastAsia="zh-CN"/>
              </w:rPr>
            </w:pPr>
            <w:r>
              <w:rPr>
                <w:rFonts w:hint="default" w:asciiTheme="minorEastAsia" w:hAnsiTheme="minorEastAsia" w:eastAsiaTheme="minorEastAsia" w:cstheme="minorEastAsia"/>
                <w:kern w:val="0"/>
                <w:sz w:val="28"/>
                <w:szCs w:val="28"/>
                <w:highlight w:val="none"/>
                <w:shd w:val="clear" w:color="auto" w:fill="auto"/>
                <w:vertAlign w:val="baseline"/>
                <w:lang w:val="en-US" w:eastAsia="zh-CN"/>
              </w:rPr>
              <w:t>采购人要求</w:t>
            </w:r>
          </w:p>
        </w:tc>
        <w:tc>
          <w:tcPr>
            <w:tcW w:w="6310" w:type="dxa"/>
            <w:vAlign w:val="center"/>
          </w:tcPr>
          <w:p w14:paraId="3BDEED13">
            <w:pPr>
              <w:keepNext w:val="0"/>
              <w:keepLines w:val="0"/>
              <w:pageBreakBefore w:val="0"/>
              <w:widowControl w:val="0"/>
              <w:numPr>
                <w:ilvl w:val="0"/>
                <w:numId w:val="1"/>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分包方式：</w:t>
            </w:r>
          </w:p>
          <w:p w14:paraId="78EA04F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1、本项目专业分包采用包工包料、包相关材料检测、包资料、包工具、包工期、包质量、包安全、包文明施工、包税金、包风险、包通过相关部门验收并出具验收合格意见书等一切工程内容及相关工作内容。</w:t>
            </w:r>
          </w:p>
          <w:p w14:paraId="4693245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2、准备工作：包括相关资料的准备，包括人员、主材、机械准备等。</w:t>
            </w:r>
          </w:p>
          <w:p w14:paraId="2151CF1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3、工作内容：包括但不限于地下室及室内墙面、天棚等涂料的施工，包括基层处理及辅材。</w:t>
            </w:r>
          </w:p>
          <w:p w14:paraId="5BDDD30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4、所有进场主要材料必须经建设单位及招标人认可，否则招标人有权将进场主要材料清退出场，所有损失由中标人自行承担。</w:t>
            </w:r>
          </w:p>
          <w:p w14:paraId="3A180F1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（二）中标后中标人需派现场负责人、安全员各一名并纳入招标人项目管理。</w:t>
            </w:r>
          </w:p>
        </w:tc>
      </w:tr>
    </w:tbl>
    <w:p w14:paraId="1F9E9D0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imes New Roman" w:hAnsi="Times New Roman" w:eastAsia="仿宋_GB2312" w:cs="Times New Roman"/>
          <w:sz w:val="28"/>
          <w:szCs w:val="28"/>
          <w:highlight w:val="none"/>
          <w:lang w:val="en-US" w:eastAsia="zh-CN"/>
        </w:rPr>
      </w:pPr>
      <w:r>
        <w:rPr>
          <w:rFonts w:hint="eastAsia" w:asciiTheme="minorEastAsia" w:hAnsiTheme="minorEastAsia" w:eastAsiaTheme="minorEastAsia" w:cstheme="minorEastAsia"/>
          <w:b w:val="0"/>
          <w:bCs w:val="0"/>
          <w:sz w:val="28"/>
          <w:szCs w:val="28"/>
          <w:highlight w:val="none"/>
          <w:lang w:val="en-US" w:eastAsia="zh-CN"/>
        </w:rPr>
        <w:t>说明：具体合同条款及格式由采购人与成交人在不违背</w:t>
      </w:r>
      <w:r>
        <w:rPr>
          <w:rFonts w:hint="eastAsia" w:asciiTheme="minorEastAsia" w:hAnsiTheme="minorEastAsia" w:cstheme="minorEastAsia"/>
          <w:b w:val="0"/>
          <w:bCs w:val="0"/>
          <w:sz w:val="28"/>
          <w:szCs w:val="28"/>
          <w:highlight w:val="none"/>
          <w:lang w:val="en-US" w:eastAsia="zh-CN"/>
        </w:rPr>
        <w:t>询价公告</w:t>
      </w:r>
      <w:r>
        <w:rPr>
          <w:rFonts w:hint="eastAsia" w:asciiTheme="minorEastAsia" w:hAnsiTheme="minorEastAsia" w:eastAsiaTheme="minorEastAsia" w:cstheme="minorEastAsia"/>
          <w:b w:val="0"/>
          <w:bCs w:val="0"/>
          <w:sz w:val="28"/>
          <w:szCs w:val="28"/>
          <w:highlight w:val="none"/>
          <w:lang w:val="en-US" w:eastAsia="zh-CN"/>
        </w:rPr>
        <w:t>和响应文件承诺的条件下友好协商签订。</w:t>
      </w:r>
    </w:p>
    <w:p w14:paraId="2202361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六、成交原则</w:t>
      </w:r>
    </w:p>
    <w:p w14:paraId="09F1B0AD">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ermStart w:id="8" w:edGrp="everyone"/>
      <w:r>
        <w:rPr>
          <w:rFonts w:hint="eastAsia" w:asciiTheme="minorEastAsia" w:hAnsiTheme="minorEastAsia" w:eastAsiaTheme="minorEastAsia" w:cstheme="minorEastAsia"/>
          <w:sz w:val="28"/>
          <w:szCs w:val="28"/>
          <w:highlight w:val="none"/>
          <w:lang w:val="en-US" w:eastAsia="zh-CN"/>
        </w:rPr>
        <w:t>本次询价采用最低评审价法确定成交人。</w:t>
      </w:r>
    </w:p>
    <w:p w14:paraId="738B38E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采购人将从供应商中，选择一家能够满足询价公告的实质性要求，并且报价最低的为成交人，但报价为可能影响合同履行的异常低价的除外。报价相同时，由采购人委托的询价小组自行确定成交人。</w:t>
      </w:r>
      <w:permEnd w:id="8"/>
    </w:p>
    <w:p w14:paraId="34CA0D3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七、响应文件的递交</w:t>
      </w:r>
    </w:p>
    <w:p w14:paraId="1CDC78FF">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响应文件递交</w:t>
      </w:r>
      <w:r>
        <w:rPr>
          <w:rFonts w:hint="eastAsia" w:asciiTheme="minorEastAsia" w:hAnsiTheme="minorEastAsia" w:eastAsiaTheme="minorEastAsia" w:cstheme="minorEastAsia"/>
          <w:sz w:val="28"/>
          <w:szCs w:val="28"/>
          <w:highlight w:val="none"/>
          <w:lang w:val="en-US" w:eastAsia="zh-CN"/>
        </w:rPr>
        <w:t>截止时间</w:t>
      </w:r>
      <w:r>
        <w:rPr>
          <w:rFonts w:hint="eastAsia" w:asciiTheme="minorEastAsia" w:hAnsiTheme="minorEastAsia" w:cstheme="minorEastAsia"/>
          <w:sz w:val="28"/>
          <w:szCs w:val="28"/>
          <w:highlight w:val="none"/>
          <w:lang w:val="en-US" w:eastAsia="zh-CN"/>
        </w:rPr>
        <w:t>：</w:t>
      </w:r>
      <w:permStart w:id="9" w:edGrp="everyone"/>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2025</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年</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4</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月</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2</w:t>
      </w:r>
      <w:r>
        <w:rPr>
          <w:rFonts w:hint="eastAsia" w:asciiTheme="minorEastAsia" w:hAnsiTheme="minorEastAsia" w:eastAsiaTheme="minorEastAsia" w:cstheme="minorEastAsia"/>
          <w:color w:val="000000" w:themeColor="text1"/>
          <w:sz w:val="28"/>
          <w:szCs w:val="28"/>
          <w:highlight w:val="none"/>
          <w:lang w:val="en-US" w:eastAsia="zh-CN"/>
          <w14:textFill>
            <w14:solidFill>
              <w14:schemeClr w14:val="tx1"/>
            </w14:solidFill>
          </w14:textFill>
        </w:rPr>
        <w:t>日</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时</w:t>
      </w:r>
      <w:r>
        <w:rPr>
          <w:rFonts w:hint="eastAsia" w:asciiTheme="minorEastAsia" w:hAnsiTheme="minorEastAsia" w:cstheme="minorEastAsia"/>
          <w:color w:val="000000" w:themeColor="text1"/>
          <w:sz w:val="28"/>
          <w:szCs w:val="28"/>
          <w:highlight w:val="none"/>
          <w:u w:val="single"/>
          <w:lang w:val="en-US" w:eastAsia="zh-CN"/>
          <w14:textFill>
            <w14:solidFill>
              <w14:schemeClr w14:val="tx1"/>
            </w14:solidFill>
          </w14:textFill>
        </w:rPr>
        <w:t>00</w:t>
      </w:r>
      <w:r>
        <w:rPr>
          <w:rFonts w:hint="eastAsia" w:asciiTheme="minorEastAsia" w:hAnsiTheme="minorEastAsia" w:eastAsiaTheme="minorEastAsia" w:cstheme="minorEastAsia"/>
          <w:i w:val="0"/>
          <w:iCs w:val="0"/>
          <w:color w:val="000000" w:themeColor="text1"/>
          <w:sz w:val="28"/>
          <w:szCs w:val="28"/>
          <w:highlight w:val="none"/>
          <w:u w:val="none"/>
          <w:lang w:val="en-US" w:eastAsia="zh-CN"/>
          <w14:textFill>
            <w14:solidFill>
              <w14:schemeClr w14:val="tx1"/>
            </w14:solidFill>
          </w14:textFill>
        </w:rPr>
        <w:t>分</w:t>
      </w:r>
      <w:permEnd w:id="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6DB47EC5">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i w:val="0"/>
          <w:iCs w:val="0"/>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（二）响应文件送达</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楼（药都大道与希夷大道交叉口</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东</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，请联系招标平台工作人员签收</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w:t>
      </w:r>
      <w:r>
        <w:rPr>
          <w:rFonts w:hint="eastAsia" w:asciiTheme="minorEastAsia" w:hAnsiTheme="minorEastAsia" w:cstheme="minorEastAsia"/>
          <w:i w:val="0"/>
          <w:iCs w:val="0"/>
          <w:sz w:val="28"/>
          <w:szCs w:val="28"/>
          <w:highlight w:val="none"/>
          <w:lang w:val="en-US" w:eastAsia="zh-CN"/>
        </w:rPr>
        <w:t>；</w:t>
      </w:r>
    </w:p>
    <w:p w14:paraId="49D22D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询价公告</w:t>
      </w:r>
      <w:r>
        <w:rPr>
          <w:rFonts w:hint="eastAsia" w:asciiTheme="minorEastAsia" w:hAnsiTheme="minorEastAsia" w:eastAsiaTheme="minorEastAsia" w:cstheme="minorEastAsia"/>
          <w:sz w:val="28"/>
          <w:szCs w:val="28"/>
          <w:highlight w:val="none"/>
          <w:lang w:val="en-US" w:eastAsia="zh-CN"/>
        </w:rPr>
        <w:t>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40BE73A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本次招标</w:t>
      </w:r>
      <w:permStart w:id="10" w:edGrp="everyone"/>
      <w:r>
        <w:rPr>
          <w:rFonts w:hint="default" w:asciiTheme="minorEastAsia" w:hAnsiTheme="minorEastAsia" w:eastAsiaTheme="minorEastAsia" w:cstheme="minorEastAsia"/>
          <w:color w:val="FF0000"/>
          <w:sz w:val="28"/>
          <w:szCs w:val="28"/>
          <w:highlight w:val="none"/>
          <w:lang w:val="en-US" w:eastAsia="zh-CN"/>
        </w:rPr>
        <w:t>允许</w:t>
      </w:r>
      <w:permEnd w:id="10"/>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。建议投标人在邮寄前使用透明胶带对投标文件密封袋进行二次密封，如因投标文件密封袋在邮寄过程中发生破损，导致不符合招标文件密封要求而被招标平台拒收，其风险由投标人自行承担。</w:t>
      </w:r>
    </w:p>
    <w:p w14:paraId="582D9A7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八、联系方式</w:t>
      </w:r>
    </w:p>
    <w:p w14:paraId="2B0E329C">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采 购 人：</w:t>
      </w:r>
      <w:r>
        <w:rPr>
          <w:rFonts w:hint="eastAsia" w:asciiTheme="minorEastAsia" w:hAnsiTheme="minorEastAsia" w:cstheme="minorEastAsia"/>
          <w:sz w:val="28"/>
          <w:szCs w:val="28"/>
          <w:highlight w:val="none"/>
          <w:lang w:val="en-US" w:eastAsia="zh-CN"/>
        </w:rPr>
        <w:t>安徽通康建设工程有限公司</w:t>
      </w:r>
    </w:p>
    <w:p w14:paraId="2227BA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亳州市谯城</w:t>
      </w:r>
      <w:bookmarkStart w:id="8" w:name="_GoBack"/>
      <w:bookmarkEnd w:id="8"/>
      <w:r>
        <w:rPr>
          <w:rFonts w:hint="eastAsia" w:asciiTheme="minorEastAsia" w:hAnsiTheme="minorEastAsia" w:cstheme="minorEastAsia"/>
          <w:sz w:val="28"/>
          <w:szCs w:val="28"/>
          <w:highlight w:val="none"/>
          <w:lang w:val="en-US" w:eastAsia="zh-CN"/>
        </w:rPr>
        <w:t>区汽车南站西侧</w:t>
      </w:r>
    </w:p>
    <w:p w14:paraId="3FF2EF3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杜经理</w:t>
      </w:r>
    </w:p>
    <w:p w14:paraId="10E6B7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shd w:val="clear"/>
          <w:lang w:val="en-US" w:eastAsia="zh-CN"/>
        </w:rPr>
        <w:t>电    话：</w:t>
      </w:r>
      <w:r>
        <w:rPr>
          <w:rFonts w:hint="eastAsia" w:asciiTheme="minorEastAsia" w:hAnsiTheme="minorEastAsia" w:cstheme="minorEastAsia"/>
          <w:sz w:val="28"/>
          <w:szCs w:val="28"/>
          <w:lang w:val="en-US" w:eastAsia="zh-CN"/>
        </w:rPr>
        <w:t>19155250522</w:t>
      </w:r>
    </w:p>
    <w:p w14:paraId="1D34262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p>
    <w:p w14:paraId="02EF39F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招标平台：安徽通康建设工程有限公司</w:t>
      </w:r>
    </w:p>
    <w:p w14:paraId="155B0F0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w:t>
      </w:r>
      <w:r>
        <w:rPr>
          <w:rFonts w:hint="eastAsia" w:asciiTheme="minorEastAsia" w:hAnsiTheme="minorEastAsia" w:cstheme="minorEastAsia"/>
          <w:sz w:val="28"/>
          <w:szCs w:val="28"/>
          <w:highlight w:val="none"/>
          <w:lang w:val="en-US" w:eastAsia="zh-CN"/>
        </w:rPr>
        <w:t>亳州市谯城区汽车南站西侧三楼法务部</w:t>
      </w:r>
    </w:p>
    <w:p w14:paraId="7362AE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w:t>
      </w:r>
      <w:r>
        <w:rPr>
          <w:rFonts w:hint="eastAsia" w:asciiTheme="minorEastAsia" w:hAnsiTheme="minorEastAsia" w:cstheme="minorEastAsia"/>
          <w:sz w:val="28"/>
          <w:szCs w:val="28"/>
          <w:highlight w:val="none"/>
          <w:lang w:val="en-US" w:eastAsia="zh-CN"/>
        </w:rPr>
        <w:t>李工</w:t>
      </w:r>
    </w:p>
    <w:p w14:paraId="33D62344">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eastAsia" w:asciiTheme="minorEastAsia" w:hAnsiTheme="minorEastAsia" w:cstheme="minorEastAsia"/>
          <w:sz w:val="28"/>
          <w:szCs w:val="28"/>
          <w:highlight w:val="none"/>
          <w:lang w:val="en-US" w:eastAsia="zh-CN"/>
        </w:rPr>
        <w:t>18906343943</w:t>
      </w:r>
    </w:p>
    <w:p w14:paraId="53BFBF2F">
      <w:pPr>
        <w:keepNext w:val="0"/>
        <w:keepLines w:val="0"/>
        <w:pageBreakBefore w:val="0"/>
        <w:widowControl w:val="0"/>
        <w:kinsoku/>
        <w:wordWrap/>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sz w:val="28"/>
          <w:szCs w:val="28"/>
          <w:highlight w:val="none"/>
          <w:lang w:val="en-US" w:eastAsia="zh-CN"/>
        </w:rPr>
        <w:t>(工作日8:00-12:00，14:30-17:30)‬‬</w:t>
      </w:r>
    </w:p>
    <w:p w14:paraId="6ED821E1">
      <w:pPr>
        <w:wordWrap w:val="0"/>
        <w:spacing w:line="440" w:lineRule="exact"/>
        <w:jc w:val="right"/>
        <w:rPr>
          <w:rFonts w:hint="eastAsia" w:ascii="宋体" w:hAnsi="宋体" w:cs="宋体"/>
          <w:sz w:val="28"/>
          <w:szCs w:val="28"/>
          <w:lang w:eastAsia="zh-CN"/>
        </w:rPr>
      </w:pPr>
    </w:p>
    <w:p w14:paraId="08CA7FED">
      <w:pPr>
        <w:wordWrap w:val="0"/>
        <w:spacing w:line="440" w:lineRule="exact"/>
        <w:jc w:val="right"/>
        <w:rPr>
          <w:rFonts w:hint="eastAsia" w:ascii="宋体" w:hAnsi="宋体" w:eastAsia="宋体" w:cs="宋体"/>
          <w:sz w:val="28"/>
          <w:szCs w:val="28"/>
          <w:lang w:eastAsia="zh-CN"/>
        </w:rPr>
      </w:pPr>
      <w:r>
        <w:rPr>
          <w:rFonts w:hint="eastAsia" w:ascii="宋体" w:hAnsi="宋体" w:cs="宋体"/>
          <w:sz w:val="28"/>
          <w:szCs w:val="28"/>
          <w:lang w:eastAsia="zh-CN"/>
        </w:rPr>
        <w:t>安徽通康建设工程有限公司</w:t>
      </w:r>
    </w:p>
    <w:p w14:paraId="37BB003C">
      <w:pPr>
        <w:spacing w:line="440" w:lineRule="exact"/>
        <w:ind w:firstLine="5320" w:firstLineChars="1900"/>
        <w:jc w:val="right"/>
        <w:rPr>
          <w:rFonts w:hint="default" w:ascii="Times New Roman" w:hAnsi="Times New Roman" w:eastAsia="仿宋_GB2312"/>
          <w:kern w:val="0"/>
          <w:sz w:val="28"/>
          <w:szCs w:val="28"/>
          <w:lang w:val="en-US" w:eastAsia="zh-CN"/>
        </w:rPr>
      </w:pPr>
      <w:r>
        <w:rPr>
          <w:rFonts w:hint="eastAsia" w:ascii="宋体" w:hAnsi="宋体" w:cs="宋体"/>
          <w:sz w:val="28"/>
          <w:szCs w:val="28"/>
          <w:lang w:val="en-US" w:eastAsia="zh-CN"/>
        </w:rPr>
        <w:t>2025</w:t>
      </w:r>
      <w:r>
        <w:rPr>
          <w:rFonts w:hint="eastAsia" w:ascii="宋体" w:hAnsi="宋体" w:cs="宋体"/>
          <w:sz w:val="28"/>
          <w:szCs w:val="28"/>
        </w:rPr>
        <w:t>年</w:t>
      </w:r>
      <w:r>
        <w:rPr>
          <w:rFonts w:hint="eastAsia" w:ascii="宋体" w:hAnsi="宋体" w:cs="宋体"/>
          <w:sz w:val="28"/>
          <w:szCs w:val="28"/>
          <w:lang w:val="en-US" w:eastAsia="zh-CN"/>
        </w:rPr>
        <w:t>3</w:t>
      </w:r>
      <w:r>
        <w:rPr>
          <w:rFonts w:hint="eastAsia" w:ascii="宋体" w:hAnsi="宋体" w:cs="宋体"/>
          <w:sz w:val="28"/>
          <w:szCs w:val="28"/>
        </w:rPr>
        <w:t>月</w:t>
      </w:r>
      <w:r>
        <w:rPr>
          <w:rFonts w:hint="eastAsia" w:ascii="宋体" w:hAnsi="宋体" w:cs="宋体"/>
          <w:sz w:val="28"/>
          <w:szCs w:val="28"/>
          <w:lang w:val="en-US" w:eastAsia="zh-CN"/>
        </w:rPr>
        <w:t>26</w:t>
      </w:r>
      <w:r>
        <w:rPr>
          <w:rFonts w:hint="eastAsia" w:ascii="宋体" w:hAnsi="宋体" w:cs="宋体"/>
          <w:sz w:val="28"/>
          <w:szCs w:val="28"/>
        </w:rPr>
        <w:t>日</w:t>
      </w:r>
    </w:p>
    <w:sectPr>
      <w:headerReference r:id="rId3" w:type="default"/>
      <w:footerReference r:id="rId4"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B1"/>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8AC33E">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75F9783">
                    <w:pPr>
                      <w:pStyle w:val="11"/>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B61A722">
    <w:pPr>
      <w:pStyle w:val="1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6D16B1C"/>
    <w:multiLevelType w:val="singleLevel"/>
    <w:tmpl w:val="E6D16B1C"/>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c1ZDc3Mjc3YTY1NzNhODFkNzUwY2MwMTJlMWFkYjIifQ=="/>
  </w:docVars>
  <w:rsids>
    <w:rsidRoot w:val="00000000"/>
    <w:rsid w:val="00096BD7"/>
    <w:rsid w:val="000A4B92"/>
    <w:rsid w:val="00155351"/>
    <w:rsid w:val="00187930"/>
    <w:rsid w:val="002609D3"/>
    <w:rsid w:val="002C069E"/>
    <w:rsid w:val="0040224D"/>
    <w:rsid w:val="004B25EC"/>
    <w:rsid w:val="00580A09"/>
    <w:rsid w:val="006B53B2"/>
    <w:rsid w:val="00733B0B"/>
    <w:rsid w:val="00746178"/>
    <w:rsid w:val="00764376"/>
    <w:rsid w:val="00796B76"/>
    <w:rsid w:val="00850CC0"/>
    <w:rsid w:val="008A465F"/>
    <w:rsid w:val="009965F0"/>
    <w:rsid w:val="009C337D"/>
    <w:rsid w:val="00B00F2F"/>
    <w:rsid w:val="00B07197"/>
    <w:rsid w:val="00B44932"/>
    <w:rsid w:val="00B7173A"/>
    <w:rsid w:val="00C81162"/>
    <w:rsid w:val="00FF308E"/>
    <w:rsid w:val="011C44BE"/>
    <w:rsid w:val="011E6004"/>
    <w:rsid w:val="01265F82"/>
    <w:rsid w:val="012C3A66"/>
    <w:rsid w:val="0145105E"/>
    <w:rsid w:val="01477ECF"/>
    <w:rsid w:val="015366DE"/>
    <w:rsid w:val="017D6531"/>
    <w:rsid w:val="01891D75"/>
    <w:rsid w:val="01944054"/>
    <w:rsid w:val="019846E3"/>
    <w:rsid w:val="019A0D37"/>
    <w:rsid w:val="019F0300"/>
    <w:rsid w:val="01A440DD"/>
    <w:rsid w:val="01AC09B9"/>
    <w:rsid w:val="01BC6192"/>
    <w:rsid w:val="01CB0CDF"/>
    <w:rsid w:val="01CD2334"/>
    <w:rsid w:val="01E140D3"/>
    <w:rsid w:val="01E7687A"/>
    <w:rsid w:val="01F16263"/>
    <w:rsid w:val="01FB5FA7"/>
    <w:rsid w:val="02016132"/>
    <w:rsid w:val="0203167C"/>
    <w:rsid w:val="021323E7"/>
    <w:rsid w:val="021D348F"/>
    <w:rsid w:val="02562B11"/>
    <w:rsid w:val="026E5FAB"/>
    <w:rsid w:val="02983D41"/>
    <w:rsid w:val="02A31129"/>
    <w:rsid w:val="02A46690"/>
    <w:rsid w:val="02AC508C"/>
    <w:rsid w:val="02BE075F"/>
    <w:rsid w:val="02BF12F6"/>
    <w:rsid w:val="02C62A0C"/>
    <w:rsid w:val="02CB7FFF"/>
    <w:rsid w:val="02D15F15"/>
    <w:rsid w:val="02ED5329"/>
    <w:rsid w:val="02F4317E"/>
    <w:rsid w:val="03067649"/>
    <w:rsid w:val="0324584F"/>
    <w:rsid w:val="032652C7"/>
    <w:rsid w:val="033964DC"/>
    <w:rsid w:val="035021B2"/>
    <w:rsid w:val="03696450"/>
    <w:rsid w:val="0371289F"/>
    <w:rsid w:val="037E5B48"/>
    <w:rsid w:val="038E65F9"/>
    <w:rsid w:val="039171A1"/>
    <w:rsid w:val="03BC76B9"/>
    <w:rsid w:val="03BD28F2"/>
    <w:rsid w:val="03C10800"/>
    <w:rsid w:val="03C96DCC"/>
    <w:rsid w:val="03F661CB"/>
    <w:rsid w:val="03FB71CD"/>
    <w:rsid w:val="040774B5"/>
    <w:rsid w:val="04127BBC"/>
    <w:rsid w:val="041515CF"/>
    <w:rsid w:val="04210376"/>
    <w:rsid w:val="04212D24"/>
    <w:rsid w:val="042C575E"/>
    <w:rsid w:val="04382327"/>
    <w:rsid w:val="043A6EF6"/>
    <w:rsid w:val="043F3A3F"/>
    <w:rsid w:val="043F4B9B"/>
    <w:rsid w:val="043F5557"/>
    <w:rsid w:val="044363A4"/>
    <w:rsid w:val="046528EE"/>
    <w:rsid w:val="047422EC"/>
    <w:rsid w:val="047473E0"/>
    <w:rsid w:val="04806F13"/>
    <w:rsid w:val="04885B47"/>
    <w:rsid w:val="0493420E"/>
    <w:rsid w:val="049543FA"/>
    <w:rsid w:val="04A33316"/>
    <w:rsid w:val="04A52387"/>
    <w:rsid w:val="04B54547"/>
    <w:rsid w:val="04CB5FDF"/>
    <w:rsid w:val="04CD15E8"/>
    <w:rsid w:val="04CF4810"/>
    <w:rsid w:val="04D36D79"/>
    <w:rsid w:val="04D63FDF"/>
    <w:rsid w:val="04DF1A8A"/>
    <w:rsid w:val="04EB08D2"/>
    <w:rsid w:val="04EC7DA2"/>
    <w:rsid w:val="050252F6"/>
    <w:rsid w:val="055625ED"/>
    <w:rsid w:val="05663CDF"/>
    <w:rsid w:val="0572490A"/>
    <w:rsid w:val="057E3D65"/>
    <w:rsid w:val="058253F2"/>
    <w:rsid w:val="05847EE1"/>
    <w:rsid w:val="05872EB9"/>
    <w:rsid w:val="05933026"/>
    <w:rsid w:val="05BA17C0"/>
    <w:rsid w:val="05C166EB"/>
    <w:rsid w:val="05D9116E"/>
    <w:rsid w:val="05FA76CD"/>
    <w:rsid w:val="06082436"/>
    <w:rsid w:val="060B41C8"/>
    <w:rsid w:val="060C7EF1"/>
    <w:rsid w:val="06147E59"/>
    <w:rsid w:val="061C4B78"/>
    <w:rsid w:val="061F0438"/>
    <w:rsid w:val="06256505"/>
    <w:rsid w:val="06292F58"/>
    <w:rsid w:val="063F4D83"/>
    <w:rsid w:val="064A364D"/>
    <w:rsid w:val="064B59D4"/>
    <w:rsid w:val="06501BB5"/>
    <w:rsid w:val="06624967"/>
    <w:rsid w:val="06626753"/>
    <w:rsid w:val="06714440"/>
    <w:rsid w:val="067240CC"/>
    <w:rsid w:val="0675297E"/>
    <w:rsid w:val="067D3128"/>
    <w:rsid w:val="06866D3C"/>
    <w:rsid w:val="06972E4E"/>
    <w:rsid w:val="06A31B6E"/>
    <w:rsid w:val="06A602CF"/>
    <w:rsid w:val="06A848F7"/>
    <w:rsid w:val="06B86823"/>
    <w:rsid w:val="06BF2153"/>
    <w:rsid w:val="06CC3E34"/>
    <w:rsid w:val="06D375E0"/>
    <w:rsid w:val="06D9502E"/>
    <w:rsid w:val="06E329B2"/>
    <w:rsid w:val="06EB4F76"/>
    <w:rsid w:val="06ED1728"/>
    <w:rsid w:val="06F81D74"/>
    <w:rsid w:val="06F945C3"/>
    <w:rsid w:val="07053FC8"/>
    <w:rsid w:val="071121C3"/>
    <w:rsid w:val="07341382"/>
    <w:rsid w:val="07351836"/>
    <w:rsid w:val="07375BAD"/>
    <w:rsid w:val="074267A8"/>
    <w:rsid w:val="074A7C93"/>
    <w:rsid w:val="0756321C"/>
    <w:rsid w:val="075D62B3"/>
    <w:rsid w:val="07666E00"/>
    <w:rsid w:val="07723470"/>
    <w:rsid w:val="078A5688"/>
    <w:rsid w:val="07962EAB"/>
    <w:rsid w:val="07972327"/>
    <w:rsid w:val="07A526A3"/>
    <w:rsid w:val="07A565E0"/>
    <w:rsid w:val="07A85930"/>
    <w:rsid w:val="07D700B9"/>
    <w:rsid w:val="07EE56D8"/>
    <w:rsid w:val="08135F8A"/>
    <w:rsid w:val="081A64E8"/>
    <w:rsid w:val="083726B7"/>
    <w:rsid w:val="0838660F"/>
    <w:rsid w:val="0844736D"/>
    <w:rsid w:val="08554A0D"/>
    <w:rsid w:val="08563EE1"/>
    <w:rsid w:val="08686A7E"/>
    <w:rsid w:val="086D3DA1"/>
    <w:rsid w:val="08774BE1"/>
    <w:rsid w:val="088F5820"/>
    <w:rsid w:val="08903F11"/>
    <w:rsid w:val="08932D8F"/>
    <w:rsid w:val="08B42C1D"/>
    <w:rsid w:val="08B530A5"/>
    <w:rsid w:val="08BF001C"/>
    <w:rsid w:val="08ED571D"/>
    <w:rsid w:val="08F30303"/>
    <w:rsid w:val="09094C02"/>
    <w:rsid w:val="090F3CF4"/>
    <w:rsid w:val="0922447E"/>
    <w:rsid w:val="09285EF9"/>
    <w:rsid w:val="092D0C4C"/>
    <w:rsid w:val="094319EC"/>
    <w:rsid w:val="09553317"/>
    <w:rsid w:val="095B2DC5"/>
    <w:rsid w:val="096213E6"/>
    <w:rsid w:val="09641BD1"/>
    <w:rsid w:val="09647973"/>
    <w:rsid w:val="0967298A"/>
    <w:rsid w:val="09753315"/>
    <w:rsid w:val="097A2348"/>
    <w:rsid w:val="09926282"/>
    <w:rsid w:val="099B4112"/>
    <w:rsid w:val="09A71C3D"/>
    <w:rsid w:val="09AF2C22"/>
    <w:rsid w:val="09B32D8C"/>
    <w:rsid w:val="09B9167B"/>
    <w:rsid w:val="09BB7740"/>
    <w:rsid w:val="09C37FE6"/>
    <w:rsid w:val="09CB20E0"/>
    <w:rsid w:val="09D236A1"/>
    <w:rsid w:val="09DB25D9"/>
    <w:rsid w:val="09DF226A"/>
    <w:rsid w:val="09EC69D2"/>
    <w:rsid w:val="09F24E69"/>
    <w:rsid w:val="09F55A47"/>
    <w:rsid w:val="09F80B72"/>
    <w:rsid w:val="0A00512C"/>
    <w:rsid w:val="0A074254"/>
    <w:rsid w:val="0A0B6632"/>
    <w:rsid w:val="0A0D1983"/>
    <w:rsid w:val="0A2368BD"/>
    <w:rsid w:val="0A2F6242"/>
    <w:rsid w:val="0A3B332D"/>
    <w:rsid w:val="0A3F6135"/>
    <w:rsid w:val="0A4A4D09"/>
    <w:rsid w:val="0A4D21A5"/>
    <w:rsid w:val="0A500304"/>
    <w:rsid w:val="0A5234C1"/>
    <w:rsid w:val="0A544005"/>
    <w:rsid w:val="0A605FF5"/>
    <w:rsid w:val="0A704DEE"/>
    <w:rsid w:val="0A7521DE"/>
    <w:rsid w:val="0A835903"/>
    <w:rsid w:val="0A8B5261"/>
    <w:rsid w:val="0A8E5075"/>
    <w:rsid w:val="0A9001DC"/>
    <w:rsid w:val="0A92134D"/>
    <w:rsid w:val="0A99152D"/>
    <w:rsid w:val="0AA913FB"/>
    <w:rsid w:val="0AAE6B76"/>
    <w:rsid w:val="0AB37F43"/>
    <w:rsid w:val="0AB930A2"/>
    <w:rsid w:val="0AC202F5"/>
    <w:rsid w:val="0ADD0DF0"/>
    <w:rsid w:val="0AE12CD3"/>
    <w:rsid w:val="0AE617F3"/>
    <w:rsid w:val="0AEB40E8"/>
    <w:rsid w:val="0B091D00"/>
    <w:rsid w:val="0B1D330C"/>
    <w:rsid w:val="0B220D6D"/>
    <w:rsid w:val="0B2810DB"/>
    <w:rsid w:val="0B416906"/>
    <w:rsid w:val="0B44058A"/>
    <w:rsid w:val="0B5D1C2A"/>
    <w:rsid w:val="0B685C3C"/>
    <w:rsid w:val="0B7202E7"/>
    <w:rsid w:val="0B725051"/>
    <w:rsid w:val="0B8C63AF"/>
    <w:rsid w:val="0B991D46"/>
    <w:rsid w:val="0B9E2A8E"/>
    <w:rsid w:val="0B9F686D"/>
    <w:rsid w:val="0BB82A2B"/>
    <w:rsid w:val="0BC817F0"/>
    <w:rsid w:val="0C0C737E"/>
    <w:rsid w:val="0C110CA2"/>
    <w:rsid w:val="0C136C25"/>
    <w:rsid w:val="0C175AC8"/>
    <w:rsid w:val="0C202A58"/>
    <w:rsid w:val="0C364F9E"/>
    <w:rsid w:val="0C577879"/>
    <w:rsid w:val="0C773477"/>
    <w:rsid w:val="0C801DA5"/>
    <w:rsid w:val="0C852127"/>
    <w:rsid w:val="0C905D65"/>
    <w:rsid w:val="0C9F113B"/>
    <w:rsid w:val="0CAF0053"/>
    <w:rsid w:val="0CD3448B"/>
    <w:rsid w:val="0CF072F3"/>
    <w:rsid w:val="0D2466BD"/>
    <w:rsid w:val="0D3A1668"/>
    <w:rsid w:val="0D4965D9"/>
    <w:rsid w:val="0D4A67B7"/>
    <w:rsid w:val="0D5B07EB"/>
    <w:rsid w:val="0D5C2246"/>
    <w:rsid w:val="0D6A3C45"/>
    <w:rsid w:val="0D6B611E"/>
    <w:rsid w:val="0D6C40D7"/>
    <w:rsid w:val="0D7E1788"/>
    <w:rsid w:val="0D7F3B4D"/>
    <w:rsid w:val="0D84383E"/>
    <w:rsid w:val="0D887338"/>
    <w:rsid w:val="0D9F7274"/>
    <w:rsid w:val="0DA13B17"/>
    <w:rsid w:val="0DA277FF"/>
    <w:rsid w:val="0DB8057F"/>
    <w:rsid w:val="0DC0531A"/>
    <w:rsid w:val="0DC57869"/>
    <w:rsid w:val="0DD331D8"/>
    <w:rsid w:val="0DDB677F"/>
    <w:rsid w:val="0DE90B73"/>
    <w:rsid w:val="0DFD6042"/>
    <w:rsid w:val="0E05197A"/>
    <w:rsid w:val="0E093A81"/>
    <w:rsid w:val="0E1201C4"/>
    <w:rsid w:val="0E3C08A3"/>
    <w:rsid w:val="0E493D37"/>
    <w:rsid w:val="0E4D6C98"/>
    <w:rsid w:val="0E5C46C9"/>
    <w:rsid w:val="0E626142"/>
    <w:rsid w:val="0E663535"/>
    <w:rsid w:val="0E6D2ED0"/>
    <w:rsid w:val="0E6D3EE4"/>
    <w:rsid w:val="0E73304D"/>
    <w:rsid w:val="0E766E25"/>
    <w:rsid w:val="0E8168AC"/>
    <w:rsid w:val="0E881026"/>
    <w:rsid w:val="0E92031F"/>
    <w:rsid w:val="0E9601D9"/>
    <w:rsid w:val="0E9A1FC8"/>
    <w:rsid w:val="0EB07759"/>
    <w:rsid w:val="0EB14497"/>
    <w:rsid w:val="0EBD5C4C"/>
    <w:rsid w:val="0EBE0962"/>
    <w:rsid w:val="0ED920D9"/>
    <w:rsid w:val="0EDB28FA"/>
    <w:rsid w:val="0EDF4D5E"/>
    <w:rsid w:val="0EF860F0"/>
    <w:rsid w:val="0F024085"/>
    <w:rsid w:val="0F1438EF"/>
    <w:rsid w:val="0F282F10"/>
    <w:rsid w:val="0F29268F"/>
    <w:rsid w:val="0F463825"/>
    <w:rsid w:val="0F4B0F6A"/>
    <w:rsid w:val="0F575798"/>
    <w:rsid w:val="0F5F0514"/>
    <w:rsid w:val="0F5F5CB1"/>
    <w:rsid w:val="0F6D192D"/>
    <w:rsid w:val="0F6E4AA0"/>
    <w:rsid w:val="0F7B3FF8"/>
    <w:rsid w:val="0F886069"/>
    <w:rsid w:val="0F8C7EF5"/>
    <w:rsid w:val="0F945C31"/>
    <w:rsid w:val="0F954878"/>
    <w:rsid w:val="0F9C512D"/>
    <w:rsid w:val="0FA819A2"/>
    <w:rsid w:val="0FB13C95"/>
    <w:rsid w:val="0FB63A3B"/>
    <w:rsid w:val="0FBB5204"/>
    <w:rsid w:val="0FCA08C0"/>
    <w:rsid w:val="0FCA14B6"/>
    <w:rsid w:val="0FD065A5"/>
    <w:rsid w:val="0FE059B7"/>
    <w:rsid w:val="0FE3156C"/>
    <w:rsid w:val="0FE42DE8"/>
    <w:rsid w:val="0FEF7844"/>
    <w:rsid w:val="0FF072CE"/>
    <w:rsid w:val="0FF67BB1"/>
    <w:rsid w:val="10025B65"/>
    <w:rsid w:val="101038A7"/>
    <w:rsid w:val="101E2D38"/>
    <w:rsid w:val="10294501"/>
    <w:rsid w:val="102A3008"/>
    <w:rsid w:val="10446D2F"/>
    <w:rsid w:val="10446F6C"/>
    <w:rsid w:val="104957CA"/>
    <w:rsid w:val="104A797E"/>
    <w:rsid w:val="104D6EF3"/>
    <w:rsid w:val="106223FA"/>
    <w:rsid w:val="1069417C"/>
    <w:rsid w:val="106C1E4B"/>
    <w:rsid w:val="10754F51"/>
    <w:rsid w:val="107664F1"/>
    <w:rsid w:val="1079104A"/>
    <w:rsid w:val="108A23D3"/>
    <w:rsid w:val="108E687D"/>
    <w:rsid w:val="1095135B"/>
    <w:rsid w:val="10C55C3A"/>
    <w:rsid w:val="10D35E97"/>
    <w:rsid w:val="10FA5D9A"/>
    <w:rsid w:val="110B2F77"/>
    <w:rsid w:val="11114551"/>
    <w:rsid w:val="11203B56"/>
    <w:rsid w:val="112269D1"/>
    <w:rsid w:val="1128165D"/>
    <w:rsid w:val="11356135"/>
    <w:rsid w:val="11537004"/>
    <w:rsid w:val="115D1849"/>
    <w:rsid w:val="11800917"/>
    <w:rsid w:val="118955AD"/>
    <w:rsid w:val="118E1685"/>
    <w:rsid w:val="11970BCB"/>
    <w:rsid w:val="1197226B"/>
    <w:rsid w:val="119C606F"/>
    <w:rsid w:val="119E5143"/>
    <w:rsid w:val="11A23351"/>
    <w:rsid w:val="11AA0839"/>
    <w:rsid w:val="11AB1672"/>
    <w:rsid w:val="11BA4184"/>
    <w:rsid w:val="11BD5F4B"/>
    <w:rsid w:val="11C42470"/>
    <w:rsid w:val="11C71895"/>
    <w:rsid w:val="11CD444A"/>
    <w:rsid w:val="11D01BC0"/>
    <w:rsid w:val="11E2334D"/>
    <w:rsid w:val="11EA25BA"/>
    <w:rsid w:val="11FC3F3B"/>
    <w:rsid w:val="11FD41F5"/>
    <w:rsid w:val="11FE456B"/>
    <w:rsid w:val="120A72E0"/>
    <w:rsid w:val="124D3BAD"/>
    <w:rsid w:val="125A52C4"/>
    <w:rsid w:val="12655D96"/>
    <w:rsid w:val="126E70A7"/>
    <w:rsid w:val="128E3C38"/>
    <w:rsid w:val="12981122"/>
    <w:rsid w:val="129E250A"/>
    <w:rsid w:val="12BD51EE"/>
    <w:rsid w:val="12BF2922"/>
    <w:rsid w:val="12C942C8"/>
    <w:rsid w:val="12D847DD"/>
    <w:rsid w:val="12DC5F5E"/>
    <w:rsid w:val="12DC7F8C"/>
    <w:rsid w:val="12E2251E"/>
    <w:rsid w:val="12E82A0B"/>
    <w:rsid w:val="13081A8D"/>
    <w:rsid w:val="131873D2"/>
    <w:rsid w:val="131C5459"/>
    <w:rsid w:val="13212B64"/>
    <w:rsid w:val="13274F9C"/>
    <w:rsid w:val="13417410"/>
    <w:rsid w:val="134A448A"/>
    <w:rsid w:val="134C5D75"/>
    <w:rsid w:val="134F0723"/>
    <w:rsid w:val="134F7EA7"/>
    <w:rsid w:val="135107A8"/>
    <w:rsid w:val="13593CA5"/>
    <w:rsid w:val="135E6C13"/>
    <w:rsid w:val="136066CF"/>
    <w:rsid w:val="13657E31"/>
    <w:rsid w:val="136C3340"/>
    <w:rsid w:val="1387094F"/>
    <w:rsid w:val="139C08EB"/>
    <w:rsid w:val="13A3013E"/>
    <w:rsid w:val="13A41DAE"/>
    <w:rsid w:val="13AF7657"/>
    <w:rsid w:val="13BF1404"/>
    <w:rsid w:val="13C25262"/>
    <w:rsid w:val="13D0213F"/>
    <w:rsid w:val="13D35238"/>
    <w:rsid w:val="13D81B1F"/>
    <w:rsid w:val="13ED6E9B"/>
    <w:rsid w:val="13FD74B8"/>
    <w:rsid w:val="14061B66"/>
    <w:rsid w:val="142B5FE2"/>
    <w:rsid w:val="142C3159"/>
    <w:rsid w:val="14542872"/>
    <w:rsid w:val="146401FE"/>
    <w:rsid w:val="147E2423"/>
    <w:rsid w:val="1487273A"/>
    <w:rsid w:val="148C28CB"/>
    <w:rsid w:val="149320AA"/>
    <w:rsid w:val="14944440"/>
    <w:rsid w:val="14A059A0"/>
    <w:rsid w:val="14B87DF7"/>
    <w:rsid w:val="14B97B05"/>
    <w:rsid w:val="14BE1B59"/>
    <w:rsid w:val="14CD31B9"/>
    <w:rsid w:val="14D32567"/>
    <w:rsid w:val="14D33294"/>
    <w:rsid w:val="14DA6BBE"/>
    <w:rsid w:val="14E67563"/>
    <w:rsid w:val="14EE304A"/>
    <w:rsid w:val="14FE340D"/>
    <w:rsid w:val="15021B62"/>
    <w:rsid w:val="150A21BA"/>
    <w:rsid w:val="151779D1"/>
    <w:rsid w:val="151B2EFC"/>
    <w:rsid w:val="1522437E"/>
    <w:rsid w:val="15227E9D"/>
    <w:rsid w:val="15283931"/>
    <w:rsid w:val="153608A7"/>
    <w:rsid w:val="15382F40"/>
    <w:rsid w:val="154F1076"/>
    <w:rsid w:val="15631036"/>
    <w:rsid w:val="1567710F"/>
    <w:rsid w:val="157758EB"/>
    <w:rsid w:val="158374C1"/>
    <w:rsid w:val="15A24B3A"/>
    <w:rsid w:val="15A62ECC"/>
    <w:rsid w:val="15B14179"/>
    <w:rsid w:val="15BB515A"/>
    <w:rsid w:val="15BD21C5"/>
    <w:rsid w:val="15C22F5E"/>
    <w:rsid w:val="15C516BD"/>
    <w:rsid w:val="15D26FB5"/>
    <w:rsid w:val="15E30544"/>
    <w:rsid w:val="15EA1C06"/>
    <w:rsid w:val="15ED1EB2"/>
    <w:rsid w:val="16187491"/>
    <w:rsid w:val="16306603"/>
    <w:rsid w:val="163975D5"/>
    <w:rsid w:val="16547BD7"/>
    <w:rsid w:val="166266B1"/>
    <w:rsid w:val="166A29CC"/>
    <w:rsid w:val="16822D4F"/>
    <w:rsid w:val="16AE5D39"/>
    <w:rsid w:val="16C724D4"/>
    <w:rsid w:val="16D411E7"/>
    <w:rsid w:val="16FE3822"/>
    <w:rsid w:val="170756D4"/>
    <w:rsid w:val="170F2CDE"/>
    <w:rsid w:val="170F4587"/>
    <w:rsid w:val="171C6910"/>
    <w:rsid w:val="172C7D14"/>
    <w:rsid w:val="17544559"/>
    <w:rsid w:val="176115DC"/>
    <w:rsid w:val="176D1177"/>
    <w:rsid w:val="176D7525"/>
    <w:rsid w:val="177B7980"/>
    <w:rsid w:val="17824660"/>
    <w:rsid w:val="178D4F75"/>
    <w:rsid w:val="178F2FF8"/>
    <w:rsid w:val="179121FE"/>
    <w:rsid w:val="17915931"/>
    <w:rsid w:val="17956041"/>
    <w:rsid w:val="17A435A8"/>
    <w:rsid w:val="17A95D2F"/>
    <w:rsid w:val="17AE37BE"/>
    <w:rsid w:val="17BB073A"/>
    <w:rsid w:val="17C24576"/>
    <w:rsid w:val="17C41ABF"/>
    <w:rsid w:val="18175D56"/>
    <w:rsid w:val="18276B10"/>
    <w:rsid w:val="18341AA2"/>
    <w:rsid w:val="183C0E63"/>
    <w:rsid w:val="187964F0"/>
    <w:rsid w:val="18816F0C"/>
    <w:rsid w:val="189B5F22"/>
    <w:rsid w:val="18A70256"/>
    <w:rsid w:val="18A944F8"/>
    <w:rsid w:val="18AB1ECD"/>
    <w:rsid w:val="18B117A1"/>
    <w:rsid w:val="18B30663"/>
    <w:rsid w:val="18B73074"/>
    <w:rsid w:val="18CA061B"/>
    <w:rsid w:val="18CD41DF"/>
    <w:rsid w:val="18DA76F1"/>
    <w:rsid w:val="18E54122"/>
    <w:rsid w:val="18FA3451"/>
    <w:rsid w:val="19034C2D"/>
    <w:rsid w:val="19062E14"/>
    <w:rsid w:val="1916127C"/>
    <w:rsid w:val="192F54B0"/>
    <w:rsid w:val="193D465D"/>
    <w:rsid w:val="193D4E12"/>
    <w:rsid w:val="195419D3"/>
    <w:rsid w:val="195F3755"/>
    <w:rsid w:val="19605E78"/>
    <w:rsid w:val="19627230"/>
    <w:rsid w:val="196C4606"/>
    <w:rsid w:val="196C6238"/>
    <w:rsid w:val="19764C68"/>
    <w:rsid w:val="197B1952"/>
    <w:rsid w:val="197C46C1"/>
    <w:rsid w:val="198A59D6"/>
    <w:rsid w:val="19A73D74"/>
    <w:rsid w:val="19AA5416"/>
    <w:rsid w:val="19B10C29"/>
    <w:rsid w:val="19CE7FF6"/>
    <w:rsid w:val="19D03EAF"/>
    <w:rsid w:val="19D70C6D"/>
    <w:rsid w:val="19D92BF4"/>
    <w:rsid w:val="19E2271F"/>
    <w:rsid w:val="19E541A1"/>
    <w:rsid w:val="19ED4AB6"/>
    <w:rsid w:val="19F3086D"/>
    <w:rsid w:val="19FF6399"/>
    <w:rsid w:val="1A075570"/>
    <w:rsid w:val="1A0873EE"/>
    <w:rsid w:val="1A1643F0"/>
    <w:rsid w:val="1A1C623A"/>
    <w:rsid w:val="1A222A0A"/>
    <w:rsid w:val="1A270D5F"/>
    <w:rsid w:val="1A2820C6"/>
    <w:rsid w:val="1A4D4CED"/>
    <w:rsid w:val="1A553C9E"/>
    <w:rsid w:val="1A744BB1"/>
    <w:rsid w:val="1A797469"/>
    <w:rsid w:val="1A8850B8"/>
    <w:rsid w:val="1AAB4E9C"/>
    <w:rsid w:val="1AB678DB"/>
    <w:rsid w:val="1ADB0B95"/>
    <w:rsid w:val="1AEC3C17"/>
    <w:rsid w:val="1AF80851"/>
    <w:rsid w:val="1AF92C34"/>
    <w:rsid w:val="1B0361BC"/>
    <w:rsid w:val="1B262D26"/>
    <w:rsid w:val="1B2670F4"/>
    <w:rsid w:val="1B287130"/>
    <w:rsid w:val="1B2D1E19"/>
    <w:rsid w:val="1B2D7FD6"/>
    <w:rsid w:val="1B3A5220"/>
    <w:rsid w:val="1B3B258E"/>
    <w:rsid w:val="1B652C95"/>
    <w:rsid w:val="1B69422B"/>
    <w:rsid w:val="1B70155F"/>
    <w:rsid w:val="1B723039"/>
    <w:rsid w:val="1B763B6D"/>
    <w:rsid w:val="1B7700FA"/>
    <w:rsid w:val="1B894EBC"/>
    <w:rsid w:val="1B8C1172"/>
    <w:rsid w:val="1B9269B7"/>
    <w:rsid w:val="1B9A0CE8"/>
    <w:rsid w:val="1B9C0A47"/>
    <w:rsid w:val="1BAA3347"/>
    <w:rsid w:val="1BB12BB2"/>
    <w:rsid w:val="1BB27BF0"/>
    <w:rsid w:val="1BCE49E9"/>
    <w:rsid w:val="1BD12722"/>
    <w:rsid w:val="1BD15865"/>
    <w:rsid w:val="1BD45C69"/>
    <w:rsid w:val="1BDF24E0"/>
    <w:rsid w:val="1BE90199"/>
    <w:rsid w:val="1BFC47D8"/>
    <w:rsid w:val="1BFE7E24"/>
    <w:rsid w:val="1C100B6A"/>
    <w:rsid w:val="1C166AE0"/>
    <w:rsid w:val="1C2075D6"/>
    <w:rsid w:val="1C2362A8"/>
    <w:rsid w:val="1C2B6CB4"/>
    <w:rsid w:val="1C3774BA"/>
    <w:rsid w:val="1C4C1274"/>
    <w:rsid w:val="1C5D4617"/>
    <w:rsid w:val="1C5D5F8B"/>
    <w:rsid w:val="1C637E71"/>
    <w:rsid w:val="1C6E241C"/>
    <w:rsid w:val="1C781F1C"/>
    <w:rsid w:val="1C7A099F"/>
    <w:rsid w:val="1C855634"/>
    <w:rsid w:val="1C9C2788"/>
    <w:rsid w:val="1CB07DF9"/>
    <w:rsid w:val="1CC3681B"/>
    <w:rsid w:val="1CC7761E"/>
    <w:rsid w:val="1CD143D0"/>
    <w:rsid w:val="1CF251D3"/>
    <w:rsid w:val="1CF30371"/>
    <w:rsid w:val="1CFF3217"/>
    <w:rsid w:val="1D0C3E62"/>
    <w:rsid w:val="1D1D0D81"/>
    <w:rsid w:val="1D3C3AC6"/>
    <w:rsid w:val="1D576A44"/>
    <w:rsid w:val="1D5835F0"/>
    <w:rsid w:val="1D5D4990"/>
    <w:rsid w:val="1D6539B3"/>
    <w:rsid w:val="1D891195"/>
    <w:rsid w:val="1D8C5045"/>
    <w:rsid w:val="1D9244F8"/>
    <w:rsid w:val="1D931CEA"/>
    <w:rsid w:val="1DA0794B"/>
    <w:rsid w:val="1DB82722"/>
    <w:rsid w:val="1DC177D9"/>
    <w:rsid w:val="1DC95793"/>
    <w:rsid w:val="1DCD3673"/>
    <w:rsid w:val="1DD1343B"/>
    <w:rsid w:val="1DDE608F"/>
    <w:rsid w:val="1DE6399D"/>
    <w:rsid w:val="1E021573"/>
    <w:rsid w:val="1E1A236E"/>
    <w:rsid w:val="1E225BB3"/>
    <w:rsid w:val="1E2A6113"/>
    <w:rsid w:val="1E2D212B"/>
    <w:rsid w:val="1E2E1737"/>
    <w:rsid w:val="1E2E6E13"/>
    <w:rsid w:val="1E32182A"/>
    <w:rsid w:val="1E3A3E5B"/>
    <w:rsid w:val="1E5A61EE"/>
    <w:rsid w:val="1E707CA0"/>
    <w:rsid w:val="1E713E2F"/>
    <w:rsid w:val="1E7C0FAC"/>
    <w:rsid w:val="1E927A94"/>
    <w:rsid w:val="1E9A6AD5"/>
    <w:rsid w:val="1EA573D8"/>
    <w:rsid w:val="1EB0513B"/>
    <w:rsid w:val="1EB15CE7"/>
    <w:rsid w:val="1EB4327E"/>
    <w:rsid w:val="1EB72F76"/>
    <w:rsid w:val="1EBC7943"/>
    <w:rsid w:val="1ED45036"/>
    <w:rsid w:val="1EDC61DD"/>
    <w:rsid w:val="1EE36B2C"/>
    <w:rsid w:val="1EF15394"/>
    <w:rsid w:val="1EF342CB"/>
    <w:rsid w:val="1EF62481"/>
    <w:rsid w:val="1F020A44"/>
    <w:rsid w:val="1F041BC7"/>
    <w:rsid w:val="1F0E5782"/>
    <w:rsid w:val="1F104EA5"/>
    <w:rsid w:val="1F127B09"/>
    <w:rsid w:val="1F2354C8"/>
    <w:rsid w:val="1F36160E"/>
    <w:rsid w:val="1F3920FB"/>
    <w:rsid w:val="1F560579"/>
    <w:rsid w:val="1F5D00BF"/>
    <w:rsid w:val="1F640255"/>
    <w:rsid w:val="1F671677"/>
    <w:rsid w:val="1F722047"/>
    <w:rsid w:val="1F7D4EE8"/>
    <w:rsid w:val="1F904945"/>
    <w:rsid w:val="1F9E44D6"/>
    <w:rsid w:val="1FAA6A2E"/>
    <w:rsid w:val="1FC11059"/>
    <w:rsid w:val="1FC66AC4"/>
    <w:rsid w:val="1FD137BF"/>
    <w:rsid w:val="1FD608B1"/>
    <w:rsid w:val="1FE570E2"/>
    <w:rsid w:val="1FE7673E"/>
    <w:rsid w:val="1FF42734"/>
    <w:rsid w:val="200E38F2"/>
    <w:rsid w:val="201B643D"/>
    <w:rsid w:val="201E585F"/>
    <w:rsid w:val="20207229"/>
    <w:rsid w:val="20410B17"/>
    <w:rsid w:val="2046257A"/>
    <w:rsid w:val="2049266D"/>
    <w:rsid w:val="20534B67"/>
    <w:rsid w:val="20557DC5"/>
    <w:rsid w:val="205A5C16"/>
    <w:rsid w:val="205B7D6A"/>
    <w:rsid w:val="207C33EE"/>
    <w:rsid w:val="2081342E"/>
    <w:rsid w:val="209740BF"/>
    <w:rsid w:val="2099242E"/>
    <w:rsid w:val="20AE5E99"/>
    <w:rsid w:val="20B0411F"/>
    <w:rsid w:val="20BD41DB"/>
    <w:rsid w:val="20D658C9"/>
    <w:rsid w:val="20D95B5B"/>
    <w:rsid w:val="20DC2416"/>
    <w:rsid w:val="20E43C38"/>
    <w:rsid w:val="20F22231"/>
    <w:rsid w:val="20F33276"/>
    <w:rsid w:val="21015C26"/>
    <w:rsid w:val="210D46F4"/>
    <w:rsid w:val="210D5036"/>
    <w:rsid w:val="21121083"/>
    <w:rsid w:val="211518DD"/>
    <w:rsid w:val="21196429"/>
    <w:rsid w:val="211D4A89"/>
    <w:rsid w:val="212B2F31"/>
    <w:rsid w:val="21307761"/>
    <w:rsid w:val="21327DB2"/>
    <w:rsid w:val="213A0D63"/>
    <w:rsid w:val="213D6756"/>
    <w:rsid w:val="213D7BD8"/>
    <w:rsid w:val="214C4EC5"/>
    <w:rsid w:val="214E537B"/>
    <w:rsid w:val="21502326"/>
    <w:rsid w:val="2153567F"/>
    <w:rsid w:val="215F1203"/>
    <w:rsid w:val="21611D4D"/>
    <w:rsid w:val="217422B6"/>
    <w:rsid w:val="21845338"/>
    <w:rsid w:val="2188758A"/>
    <w:rsid w:val="21927CFA"/>
    <w:rsid w:val="21A61686"/>
    <w:rsid w:val="21C13A32"/>
    <w:rsid w:val="21D660F7"/>
    <w:rsid w:val="21EE31A8"/>
    <w:rsid w:val="220940EA"/>
    <w:rsid w:val="220A4BCF"/>
    <w:rsid w:val="221E15AC"/>
    <w:rsid w:val="2222045B"/>
    <w:rsid w:val="22225038"/>
    <w:rsid w:val="22270787"/>
    <w:rsid w:val="224D73DD"/>
    <w:rsid w:val="22592601"/>
    <w:rsid w:val="225F6B03"/>
    <w:rsid w:val="226D7B83"/>
    <w:rsid w:val="227A3ECF"/>
    <w:rsid w:val="2284332E"/>
    <w:rsid w:val="2293123C"/>
    <w:rsid w:val="229528E6"/>
    <w:rsid w:val="22A570EC"/>
    <w:rsid w:val="22A80FFA"/>
    <w:rsid w:val="22B70712"/>
    <w:rsid w:val="22C415DD"/>
    <w:rsid w:val="22D43243"/>
    <w:rsid w:val="22D60146"/>
    <w:rsid w:val="22D704E6"/>
    <w:rsid w:val="22E85F36"/>
    <w:rsid w:val="230E1102"/>
    <w:rsid w:val="23125E73"/>
    <w:rsid w:val="23146AE4"/>
    <w:rsid w:val="232E56FD"/>
    <w:rsid w:val="233F5F96"/>
    <w:rsid w:val="235B2F11"/>
    <w:rsid w:val="235F4D23"/>
    <w:rsid w:val="236D4028"/>
    <w:rsid w:val="236D7BA6"/>
    <w:rsid w:val="237A75E1"/>
    <w:rsid w:val="238A4DFC"/>
    <w:rsid w:val="238C6E29"/>
    <w:rsid w:val="23A43526"/>
    <w:rsid w:val="23B04AEE"/>
    <w:rsid w:val="23CA7A4D"/>
    <w:rsid w:val="23DD21F3"/>
    <w:rsid w:val="23DF7B34"/>
    <w:rsid w:val="2404498A"/>
    <w:rsid w:val="240C05DA"/>
    <w:rsid w:val="241E1D37"/>
    <w:rsid w:val="24226CC5"/>
    <w:rsid w:val="24312A4A"/>
    <w:rsid w:val="244A5E9A"/>
    <w:rsid w:val="244C4BB8"/>
    <w:rsid w:val="24691193"/>
    <w:rsid w:val="246C3A46"/>
    <w:rsid w:val="247152E7"/>
    <w:rsid w:val="24881DAE"/>
    <w:rsid w:val="24B94B88"/>
    <w:rsid w:val="24BC7675"/>
    <w:rsid w:val="24E04616"/>
    <w:rsid w:val="24E17EB2"/>
    <w:rsid w:val="24E4671F"/>
    <w:rsid w:val="24FF7718"/>
    <w:rsid w:val="251A7612"/>
    <w:rsid w:val="25237A22"/>
    <w:rsid w:val="25285AE1"/>
    <w:rsid w:val="252E0774"/>
    <w:rsid w:val="253441DD"/>
    <w:rsid w:val="25481BCE"/>
    <w:rsid w:val="254E3439"/>
    <w:rsid w:val="255453E5"/>
    <w:rsid w:val="255D36DD"/>
    <w:rsid w:val="256E4CD0"/>
    <w:rsid w:val="25812F8D"/>
    <w:rsid w:val="25814DB7"/>
    <w:rsid w:val="25824959"/>
    <w:rsid w:val="25987A23"/>
    <w:rsid w:val="25BB3B25"/>
    <w:rsid w:val="25BC46FF"/>
    <w:rsid w:val="25C00CC8"/>
    <w:rsid w:val="25C517A2"/>
    <w:rsid w:val="25CF6A3B"/>
    <w:rsid w:val="25F5789E"/>
    <w:rsid w:val="25FD6A72"/>
    <w:rsid w:val="2608561B"/>
    <w:rsid w:val="260C73B1"/>
    <w:rsid w:val="26196938"/>
    <w:rsid w:val="26261861"/>
    <w:rsid w:val="26315AB4"/>
    <w:rsid w:val="26382AAC"/>
    <w:rsid w:val="263A0DBE"/>
    <w:rsid w:val="264043F7"/>
    <w:rsid w:val="26405FF8"/>
    <w:rsid w:val="26410311"/>
    <w:rsid w:val="26472096"/>
    <w:rsid w:val="26506FAD"/>
    <w:rsid w:val="26592C7C"/>
    <w:rsid w:val="26617429"/>
    <w:rsid w:val="26645CEF"/>
    <w:rsid w:val="26656277"/>
    <w:rsid w:val="26663117"/>
    <w:rsid w:val="26691540"/>
    <w:rsid w:val="2673017F"/>
    <w:rsid w:val="267771CA"/>
    <w:rsid w:val="2679396D"/>
    <w:rsid w:val="26807144"/>
    <w:rsid w:val="26830907"/>
    <w:rsid w:val="26832765"/>
    <w:rsid w:val="268A362E"/>
    <w:rsid w:val="269560EE"/>
    <w:rsid w:val="26A17F53"/>
    <w:rsid w:val="26AF686C"/>
    <w:rsid w:val="26CA60FC"/>
    <w:rsid w:val="26D16018"/>
    <w:rsid w:val="26DB3228"/>
    <w:rsid w:val="26DF6074"/>
    <w:rsid w:val="26E05716"/>
    <w:rsid w:val="26F34BE0"/>
    <w:rsid w:val="26FE679C"/>
    <w:rsid w:val="272266BA"/>
    <w:rsid w:val="272834A1"/>
    <w:rsid w:val="272C11C0"/>
    <w:rsid w:val="27301EDB"/>
    <w:rsid w:val="27453115"/>
    <w:rsid w:val="27547EE4"/>
    <w:rsid w:val="27652186"/>
    <w:rsid w:val="276C029F"/>
    <w:rsid w:val="27867E0A"/>
    <w:rsid w:val="27912807"/>
    <w:rsid w:val="27982DD4"/>
    <w:rsid w:val="27B2212B"/>
    <w:rsid w:val="27C419C6"/>
    <w:rsid w:val="27CC67E7"/>
    <w:rsid w:val="27DD09CE"/>
    <w:rsid w:val="27E20FE5"/>
    <w:rsid w:val="27EC553C"/>
    <w:rsid w:val="280C4BFC"/>
    <w:rsid w:val="2813394B"/>
    <w:rsid w:val="281C1F63"/>
    <w:rsid w:val="281C54D8"/>
    <w:rsid w:val="283610D5"/>
    <w:rsid w:val="28532F88"/>
    <w:rsid w:val="28542B19"/>
    <w:rsid w:val="285F5293"/>
    <w:rsid w:val="28622D71"/>
    <w:rsid w:val="286E69FD"/>
    <w:rsid w:val="2874076E"/>
    <w:rsid w:val="28814A83"/>
    <w:rsid w:val="28AB2FC6"/>
    <w:rsid w:val="28AE27F3"/>
    <w:rsid w:val="28B65773"/>
    <w:rsid w:val="28C56178"/>
    <w:rsid w:val="28D51A0C"/>
    <w:rsid w:val="28DF0877"/>
    <w:rsid w:val="28E349BC"/>
    <w:rsid w:val="28FA546B"/>
    <w:rsid w:val="28FE025E"/>
    <w:rsid w:val="290E4892"/>
    <w:rsid w:val="29245F1A"/>
    <w:rsid w:val="292853F8"/>
    <w:rsid w:val="29347C92"/>
    <w:rsid w:val="29366359"/>
    <w:rsid w:val="29456427"/>
    <w:rsid w:val="294648C7"/>
    <w:rsid w:val="29495CB7"/>
    <w:rsid w:val="29586D7A"/>
    <w:rsid w:val="29772B51"/>
    <w:rsid w:val="29791894"/>
    <w:rsid w:val="297F2C8B"/>
    <w:rsid w:val="2984235F"/>
    <w:rsid w:val="29844E30"/>
    <w:rsid w:val="299400E6"/>
    <w:rsid w:val="29967FD2"/>
    <w:rsid w:val="29972080"/>
    <w:rsid w:val="29A52D8F"/>
    <w:rsid w:val="29B76175"/>
    <w:rsid w:val="29C56C3A"/>
    <w:rsid w:val="29D21D69"/>
    <w:rsid w:val="29D85278"/>
    <w:rsid w:val="29DA5319"/>
    <w:rsid w:val="29DE74DB"/>
    <w:rsid w:val="29E1380C"/>
    <w:rsid w:val="29E16B08"/>
    <w:rsid w:val="29E74EF5"/>
    <w:rsid w:val="29E85046"/>
    <w:rsid w:val="2A017BFD"/>
    <w:rsid w:val="2A063491"/>
    <w:rsid w:val="2A0A71F8"/>
    <w:rsid w:val="2A113EF2"/>
    <w:rsid w:val="2A1C0F07"/>
    <w:rsid w:val="2A20038C"/>
    <w:rsid w:val="2A4913A2"/>
    <w:rsid w:val="2A555F6F"/>
    <w:rsid w:val="2A5C5810"/>
    <w:rsid w:val="2A651A82"/>
    <w:rsid w:val="2A6D7B04"/>
    <w:rsid w:val="2A9154D8"/>
    <w:rsid w:val="2AA04C57"/>
    <w:rsid w:val="2AAE1ED1"/>
    <w:rsid w:val="2AAE4113"/>
    <w:rsid w:val="2ACB4A42"/>
    <w:rsid w:val="2AD750C3"/>
    <w:rsid w:val="2AE77D08"/>
    <w:rsid w:val="2AEA3011"/>
    <w:rsid w:val="2AF315E7"/>
    <w:rsid w:val="2B1C0596"/>
    <w:rsid w:val="2B200903"/>
    <w:rsid w:val="2B2153F4"/>
    <w:rsid w:val="2B231E21"/>
    <w:rsid w:val="2B252D72"/>
    <w:rsid w:val="2B3E0375"/>
    <w:rsid w:val="2B48601D"/>
    <w:rsid w:val="2B492499"/>
    <w:rsid w:val="2B5B0BF2"/>
    <w:rsid w:val="2B652A8D"/>
    <w:rsid w:val="2B6A2F63"/>
    <w:rsid w:val="2B6C55DB"/>
    <w:rsid w:val="2B886128"/>
    <w:rsid w:val="2B8A2FFD"/>
    <w:rsid w:val="2B8D5640"/>
    <w:rsid w:val="2B947579"/>
    <w:rsid w:val="2BBA2DA3"/>
    <w:rsid w:val="2BBC6F3C"/>
    <w:rsid w:val="2BD90E44"/>
    <w:rsid w:val="2BDE1B83"/>
    <w:rsid w:val="2BE740E0"/>
    <w:rsid w:val="2BE772F2"/>
    <w:rsid w:val="2BF4029C"/>
    <w:rsid w:val="2C106CEC"/>
    <w:rsid w:val="2C1C6937"/>
    <w:rsid w:val="2C202757"/>
    <w:rsid w:val="2C270D43"/>
    <w:rsid w:val="2C3B5F48"/>
    <w:rsid w:val="2C6436A6"/>
    <w:rsid w:val="2C7A2A8F"/>
    <w:rsid w:val="2C8D731E"/>
    <w:rsid w:val="2C9023A5"/>
    <w:rsid w:val="2C937549"/>
    <w:rsid w:val="2C9962EE"/>
    <w:rsid w:val="2C9D6A04"/>
    <w:rsid w:val="2CAD22EA"/>
    <w:rsid w:val="2CB50FA3"/>
    <w:rsid w:val="2CB62598"/>
    <w:rsid w:val="2CB754DF"/>
    <w:rsid w:val="2CBC136A"/>
    <w:rsid w:val="2CC57724"/>
    <w:rsid w:val="2CCD3F07"/>
    <w:rsid w:val="2CFE607B"/>
    <w:rsid w:val="2D095409"/>
    <w:rsid w:val="2D0B50C5"/>
    <w:rsid w:val="2D185752"/>
    <w:rsid w:val="2D204FAE"/>
    <w:rsid w:val="2D206B6B"/>
    <w:rsid w:val="2D213A27"/>
    <w:rsid w:val="2D3A3199"/>
    <w:rsid w:val="2D3B27F8"/>
    <w:rsid w:val="2D4B38E7"/>
    <w:rsid w:val="2D5470D9"/>
    <w:rsid w:val="2D551303"/>
    <w:rsid w:val="2D671451"/>
    <w:rsid w:val="2D6844C6"/>
    <w:rsid w:val="2D703E81"/>
    <w:rsid w:val="2D772574"/>
    <w:rsid w:val="2D7E63CF"/>
    <w:rsid w:val="2D893900"/>
    <w:rsid w:val="2D8D31B7"/>
    <w:rsid w:val="2D8D5835"/>
    <w:rsid w:val="2D954774"/>
    <w:rsid w:val="2DA54623"/>
    <w:rsid w:val="2DAB1C25"/>
    <w:rsid w:val="2DBA564B"/>
    <w:rsid w:val="2DCC12FC"/>
    <w:rsid w:val="2DCD34B4"/>
    <w:rsid w:val="2DD66E3A"/>
    <w:rsid w:val="2DE65AF8"/>
    <w:rsid w:val="2DF17D73"/>
    <w:rsid w:val="2E103E2E"/>
    <w:rsid w:val="2E12116A"/>
    <w:rsid w:val="2E1C3BFA"/>
    <w:rsid w:val="2E322064"/>
    <w:rsid w:val="2E614DCE"/>
    <w:rsid w:val="2E652B8E"/>
    <w:rsid w:val="2E66167A"/>
    <w:rsid w:val="2E687A2E"/>
    <w:rsid w:val="2E6C7EF1"/>
    <w:rsid w:val="2E6D69DB"/>
    <w:rsid w:val="2E6F6584"/>
    <w:rsid w:val="2E7823B0"/>
    <w:rsid w:val="2E933BCE"/>
    <w:rsid w:val="2E9C6490"/>
    <w:rsid w:val="2EA40069"/>
    <w:rsid w:val="2EAA3B87"/>
    <w:rsid w:val="2EB55486"/>
    <w:rsid w:val="2EB63F77"/>
    <w:rsid w:val="2EB66E96"/>
    <w:rsid w:val="2EBC23A0"/>
    <w:rsid w:val="2EEE0D61"/>
    <w:rsid w:val="2EF532F9"/>
    <w:rsid w:val="2EFA0191"/>
    <w:rsid w:val="2EFC22DC"/>
    <w:rsid w:val="2F1154C0"/>
    <w:rsid w:val="2F123959"/>
    <w:rsid w:val="2F2C79A7"/>
    <w:rsid w:val="2F336E4F"/>
    <w:rsid w:val="2F3D3E78"/>
    <w:rsid w:val="2F422C7D"/>
    <w:rsid w:val="2F436846"/>
    <w:rsid w:val="2F4556CE"/>
    <w:rsid w:val="2F5B184C"/>
    <w:rsid w:val="2F5E7CA5"/>
    <w:rsid w:val="2F6F3C93"/>
    <w:rsid w:val="2F716E21"/>
    <w:rsid w:val="2F754A27"/>
    <w:rsid w:val="2F780875"/>
    <w:rsid w:val="2F7A423F"/>
    <w:rsid w:val="2F8349FB"/>
    <w:rsid w:val="2F9530F9"/>
    <w:rsid w:val="2FA32A00"/>
    <w:rsid w:val="2FB1448A"/>
    <w:rsid w:val="2FC802AE"/>
    <w:rsid w:val="2FD03CC2"/>
    <w:rsid w:val="2FD11635"/>
    <w:rsid w:val="2FDC4B15"/>
    <w:rsid w:val="2FE2046F"/>
    <w:rsid w:val="2FE56E5F"/>
    <w:rsid w:val="2FFF10AF"/>
    <w:rsid w:val="300205D6"/>
    <w:rsid w:val="30027B6C"/>
    <w:rsid w:val="30030176"/>
    <w:rsid w:val="301B57BD"/>
    <w:rsid w:val="301C41BF"/>
    <w:rsid w:val="303048F7"/>
    <w:rsid w:val="30323D63"/>
    <w:rsid w:val="303474C0"/>
    <w:rsid w:val="30350DA4"/>
    <w:rsid w:val="303C233C"/>
    <w:rsid w:val="30536BCF"/>
    <w:rsid w:val="305C41A9"/>
    <w:rsid w:val="30820205"/>
    <w:rsid w:val="308665CC"/>
    <w:rsid w:val="308E41B5"/>
    <w:rsid w:val="30934E11"/>
    <w:rsid w:val="30952C59"/>
    <w:rsid w:val="30975EA4"/>
    <w:rsid w:val="30B34C1F"/>
    <w:rsid w:val="30B579BF"/>
    <w:rsid w:val="30EE0209"/>
    <w:rsid w:val="30FF4D69"/>
    <w:rsid w:val="31031D74"/>
    <w:rsid w:val="3113559B"/>
    <w:rsid w:val="311978DB"/>
    <w:rsid w:val="311C5E6A"/>
    <w:rsid w:val="312421F6"/>
    <w:rsid w:val="31261B7C"/>
    <w:rsid w:val="3127420C"/>
    <w:rsid w:val="31277147"/>
    <w:rsid w:val="31477BEB"/>
    <w:rsid w:val="315523B1"/>
    <w:rsid w:val="315F79F9"/>
    <w:rsid w:val="31807ACD"/>
    <w:rsid w:val="31816467"/>
    <w:rsid w:val="318318AF"/>
    <w:rsid w:val="318E2BCE"/>
    <w:rsid w:val="3192189F"/>
    <w:rsid w:val="3198056E"/>
    <w:rsid w:val="31C83EB4"/>
    <w:rsid w:val="31C97505"/>
    <w:rsid w:val="31CD31BF"/>
    <w:rsid w:val="31DD064B"/>
    <w:rsid w:val="31E10F55"/>
    <w:rsid w:val="31E83068"/>
    <w:rsid w:val="31FF2C2B"/>
    <w:rsid w:val="32017C4A"/>
    <w:rsid w:val="320B7F80"/>
    <w:rsid w:val="32107212"/>
    <w:rsid w:val="3219008D"/>
    <w:rsid w:val="321D798F"/>
    <w:rsid w:val="32203C87"/>
    <w:rsid w:val="32215B79"/>
    <w:rsid w:val="322241F2"/>
    <w:rsid w:val="3229379D"/>
    <w:rsid w:val="32294133"/>
    <w:rsid w:val="322D5AFA"/>
    <w:rsid w:val="3236742B"/>
    <w:rsid w:val="32375861"/>
    <w:rsid w:val="323D3EDB"/>
    <w:rsid w:val="32514C44"/>
    <w:rsid w:val="32712934"/>
    <w:rsid w:val="328274B7"/>
    <w:rsid w:val="32881B79"/>
    <w:rsid w:val="328916BE"/>
    <w:rsid w:val="328D7F33"/>
    <w:rsid w:val="32974C7A"/>
    <w:rsid w:val="32A01FA9"/>
    <w:rsid w:val="32AA2C7A"/>
    <w:rsid w:val="32B865E1"/>
    <w:rsid w:val="32BB4ABE"/>
    <w:rsid w:val="32C8549C"/>
    <w:rsid w:val="32CA16D9"/>
    <w:rsid w:val="32D34F70"/>
    <w:rsid w:val="32DB36D4"/>
    <w:rsid w:val="32E83928"/>
    <w:rsid w:val="32F45590"/>
    <w:rsid w:val="331337B2"/>
    <w:rsid w:val="33227B1F"/>
    <w:rsid w:val="33346E7E"/>
    <w:rsid w:val="334621F4"/>
    <w:rsid w:val="3347238A"/>
    <w:rsid w:val="337120CB"/>
    <w:rsid w:val="33773188"/>
    <w:rsid w:val="337E77C9"/>
    <w:rsid w:val="338F53C2"/>
    <w:rsid w:val="33925662"/>
    <w:rsid w:val="339B7AA1"/>
    <w:rsid w:val="339C5609"/>
    <w:rsid w:val="33A51FC1"/>
    <w:rsid w:val="33B7637D"/>
    <w:rsid w:val="33BD5FB4"/>
    <w:rsid w:val="33C20566"/>
    <w:rsid w:val="33C45055"/>
    <w:rsid w:val="33D4661F"/>
    <w:rsid w:val="33ED39C2"/>
    <w:rsid w:val="33F2572E"/>
    <w:rsid w:val="33F61EA8"/>
    <w:rsid w:val="340F56DE"/>
    <w:rsid w:val="3425597D"/>
    <w:rsid w:val="3427575D"/>
    <w:rsid w:val="342802EC"/>
    <w:rsid w:val="342A5DF5"/>
    <w:rsid w:val="344851FD"/>
    <w:rsid w:val="34553518"/>
    <w:rsid w:val="34645BE6"/>
    <w:rsid w:val="34767BE8"/>
    <w:rsid w:val="34855051"/>
    <w:rsid w:val="349B5E0E"/>
    <w:rsid w:val="34A176C9"/>
    <w:rsid w:val="34A432B6"/>
    <w:rsid w:val="34AA020B"/>
    <w:rsid w:val="34B057BD"/>
    <w:rsid w:val="34BC17DA"/>
    <w:rsid w:val="34C125E6"/>
    <w:rsid w:val="34C47973"/>
    <w:rsid w:val="34D015E3"/>
    <w:rsid w:val="34DD7A9E"/>
    <w:rsid w:val="34E81276"/>
    <w:rsid w:val="34EB3E0C"/>
    <w:rsid w:val="34EC3ED5"/>
    <w:rsid w:val="34ED3DC3"/>
    <w:rsid w:val="34EE75D8"/>
    <w:rsid w:val="34F24E01"/>
    <w:rsid w:val="34F759F1"/>
    <w:rsid w:val="34F85DA8"/>
    <w:rsid w:val="3509398E"/>
    <w:rsid w:val="352F3FB5"/>
    <w:rsid w:val="353178AD"/>
    <w:rsid w:val="353A14F3"/>
    <w:rsid w:val="3547266B"/>
    <w:rsid w:val="354B62D7"/>
    <w:rsid w:val="3554479E"/>
    <w:rsid w:val="35562720"/>
    <w:rsid w:val="3557123E"/>
    <w:rsid w:val="357A69BB"/>
    <w:rsid w:val="357D63E5"/>
    <w:rsid w:val="357F00D0"/>
    <w:rsid w:val="35894506"/>
    <w:rsid w:val="358B7232"/>
    <w:rsid w:val="35A377DB"/>
    <w:rsid w:val="35C44A8D"/>
    <w:rsid w:val="35CE6E2D"/>
    <w:rsid w:val="35E0665A"/>
    <w:rsid w:val="35E7387F"/>
    <w:rsid w:val="35E81F7A"/>
    <w:rsid w:val="35F52BF3"/>
    <w:rsid w:val="35F54371"/>
    <w:rsid w:val="36041802"/>
    <w:rsid w:val="360530D8"/>
    <w:rsid w:val="3605698A"/>
    <w:rsid w:val="36162F1C"/>
    <w:rsid w:val="363277D2"/>
    <w:rsid w:val="36361B1F"/>
    <w:rsid w:val="36460D8D"/>
    <w:rsid w:val="366244D5"/>
    <w:rsid w:val="366C4FC4"/>
    <w:rsid w:val="368F357B"/>
    <w:rsid w:val="369A307A"/>
    <w:rsid w:val="36A064D8"/>
    <w:rsid w:val="36A82C1D"/>
    <w:rsid w:val="36B34449"/>
    <w:rsid w:val="36B91ADD"/>
    <w:rsid w:val="36C342D9"/>
    <w:rsid w:val="36C3654A"/>
    <w:rsid w:val="37037600"/>
    <w:rsid w:val="37060630"/>
    <w:rsid w:val="370F2E93"/>
    <w:rsid w:val="370F32ED"/>
    <w:rsid w:val="37193ECF"/>
    <w:rsid w:val="37223E78"/>
    <w:rsid w:val="372B3250"/>
    <w:rsid w:val="37304F10"/>
    <w:rsid w:val="374E35E0"/>
    <w:rsid w:val="37560CC6"/>
    <w:rsid w:val="376E331C"/>
    <w:rsid w:val="378D0CEB"/>
    <w:rsid w:val="37957FDE"/>
    <w:rsid w:val="379A026D"/>
    <w:rsid w:val="37A2207E"/>
    <w:rsid w:val="37A2434F"/>
    <w:rsid w:val="37B20330"/>
    <w:rsid w:val="37B3277F"/>
    <w:rsid w:val="37BF7375"/>
    <w:rsid w:val="37ED32C0"/>
    <w:rsid w:val="37ED6D6E"/>
    <w:rsid w:val="380C3B20"/>
    <w:rsid w:val="3811299F"/>
    <w:rsid w:val="3813029C"/>
    <w:rsid w:val="38162DA0"/>
    <w:rsid w:val="38422CE2"/>
    <w:rsid w:val="38464281"/>
    <w:rsid w:val="385438E8"/>
    <w:rsid w:val="386E21B0"/>
    <w:rsid w:val="388C7258"/>
    <w:rsid w:val="38AE496C"/>
    <w:rsid w:val="38B54D45"/>
    <w:rsid w:val="38B7072B"/>
    <w:rsid w:val="38D242CD"/>
    <w:rsid w:val="38DC6FB6"/>
    <w:rsid w:val="39021924"/>
    <w:rsid w:val="39040B05"/>
    <w:rsid w:val="391762C0"/>
    <w:rsid w:val="39211185"/>
    <w:rsid w:val="39324B9F"/>
    <w:rsid w:val="39345706"/>
    <w:rsid w:val="393E0C7A"/>
    <w:rsid w:val="39470BCD"/>
    <w:rsid w:val="39821F75"/>
    <w:rsid w:val="398B5520"/>
    <w:rsid w:val="398C3DB7"/>
    <w:rsid w:val="39A27A80"/>
    <w:rsid w:val="39AB6275"/>
    <w:rsid w:val="39AC206C"/>
    <w:rsid w:val="39AC2DDB"/>
    <w:rsid w:val="39B63539"/>
    <w:rsid w:val="39C52E4C"/>
    <w:rsid w:val="39DC5FBD"/>
    <w:rsid w:val="39E17621"/>
    <w:rsid w:val="39EE5AC4"/>
    <w:rsid w:val="39F227B1"/>
    <w:rsid w:val="3A151290"/>
    <w:rsid w:val="3A200FD0"/>
    <w:rsid w:val="3A201663"/>
    <w:rsid w:val="3A2636DC"/>
    <w:rsid w:val="3A292038"/>
    <w:rsid w:val="3A410516"/>
    <w:rsid w:val="3A524E6B"/>
    <w:rsid w:val="3A5E4DE2"/>
    <w:rsid w:val="3A616F18"/>
    <w:rsid w:val="3A7164C9"/>
    <w:rsid w:val="3A761DF1"/>
    <w:rsid w:val="3A762A49"/>
    <w:rsid w:val="3A826354"/>
    <w:rsid w:val="3A921F95"/>
    <w:rsid w:val="3A960861"/>
    <w:rsid w:val="3A9D28F5"/>
    <w:rsid w:val="3AB53AE3"/>
    <w:rsid w:val="3AB80239"/>
    <w:rsid w:val="3ABA012D"/>
    <w:rsid w:val="3ACD0EA1"/>
    <w:rsid w:val="3ACD43C9"/>
    <w:rsid w:val="3AD32A27"/>
    <w:rsid w:val="3AFF2C64"/>
    <w:rsid w:val="3B054AC9"/>
    <w:rsid w:val="3B2B107F"/>
    <w:rsid w:val="3B2F69DB"/>
    <w:rsid w:val="3B2F7865"/>
    <w:rsid w:val="3B5B677E"/>
    <w:rsid w:val="3B5E1380"/>
    <w:rsid w:val="3B776F92"/>
    <w:rsid w:val="3B79226F"/>
    <w:rsid w:val="3B904834"/>
    <w:rsid w:val="3B932344"/>
    <w:rsid w:val="3B963B4D"/>
    <w:rsid w:val="3B9B1AB0"/>
    <w:rsid w:val="3B9B2E63"/>
    <w:rsid w:val="3B9D20F5"/>
    <w:rsid w:val="3BB33F88"/>
    <w:rsid w:val="3BB8636F"/>
    <w:rsid w:val="3BD81B44"/>
    <w:rsid w:val="3BD91520"/>
    <w:rsid w:val="3BD93153"/>
    <w:rsid w:val="3BDA0195"/>
    <w:rsid w:val="3BDA6996"/>
    <w:rsid w:val="3BE455FD"/>
    <w:rsid w:val="3C0A3047"/>
    <w:rsid w:val="3C156368"/>
    <w:rsid w:val="3C2E50FB"/>
    <w:rsid w:val="3C37637A"/>
    <w:rsid w:val="3C4A12AD"/>
    <w:rsid w:val="3C5125FC"/>
    <w:rsid w:val="3C5D4C2E"/>
    <w:rsid w:val="3C690ECB"/>
    <w:rsid w:val="3C826D90"/>
    <w:rsid w:val="3C860762"/>
    <w:rsid w:val="3C860AC6"/>
    <w:rsid w:val="3C953A7D"/>
    <w:rsid w:val="3C960BC8"/>
    <w:rsid w:val="3C9848A1"/>
    <w:rsid w:val="3C9B05BB"/>
    <w:rsid w:val="3CA509B7"/>
    <w:rsid w:val="3CA509D1"/>
    <w:rsid w:val="3CD537E6"/>
    <w:rsid w:val="3CD93879"/>
    <w:rsid w:val="3CE728EF"/>
    <w:rsid w:val="3CE760E1"/>
    <w:rsid w:val="3CE93C13"/>
    <w:rsid w:val="3CFE46C2"/>
    <w:rsid w:val="3D1B5CE6"/>
    <w:rsid w:val="3D1F3800"/>
    <w:rsid w:val="3D2571D3"/>
    <w:rsid w:val="3D29787E"/>
    <w:rsid w:val="3D3074C1"/>
    <w:rsid w:val="3D317B2F"/>
    <w:rsid w:val="3D3B0A24"/>
    <w:rsid w:val="3D5D0A53"/>
    <w:rsid w:val="3D7A2818"/>
    <w:rsid w:val="3D8106EA"/>
    <w:rsid w:val="3D834DF8"/>
    <w:rsid w:val="3DA352B1"/>
    <w:rsid w:val="3DB26B9B"/>
    <w:rsid w:val="3DBA258D"/>
    <w:rsid w:val="3DBA61E7"/>
    <w:rsid w:val="3DBD544C"/>
    <w:rsid w:val="3DBE59FA"/>
    <w:rsid w:val="3DBF6E87"/>
    <w:rsid w:val="3DCC59CC"/>
    <w:rsid w:val="3DD55956"/>
    <w:rsid w:val="3DE046DB"/>
    <w:rsid w:val="3DED5ADB"/>
    <w:rsid w:val="3DEE58E9"/>
    <w:rsid w:val="3DF7051E"/>
    <w:rsid w:val="3DFC4E1B"/>
    <w:rsid w:val="3E100FFC"/>
    <w:rsid w:val="3E127062"/>
    <w:rsid w:val="3E1D4BD2"/>
    <w:rsid w:val="3E201534"/>
    <w:rsid w:val="3E216B4D"/>
    <w:rsid w:val="3E396447"/>
    <w:rsid w:val="3E4E3A85"/>
    <w:rsid w:val="3E5420C2"/>
    <w:rsid w:val="3E651EE9"/>
    <w:rsid w:val="3E6824C8"/>
    <w:rsid w:val="3E70638E"/>
    <w:rsid w:val="3E784A78"/>
    <w:rsid w:val="3E7B512F"/>
    <w:rsid w:val="3E83594E"/>
    <w:rsid w:val="3E8554F5"/>
    <w:rsid w:val="3E952B11"/>
    <w:rsid w:val="3EA51CD6"/>
    <w:rsid w:val="3EAE3E2C"/>
    <w:rsid w:val="3EB65E71"/>
    <w:rsid w:val="3EC33032"/>
    <w:rsid w:val="3EC61DB3"/>
    <w:rsid w:val="3EF62661"/>
    <w:rsid w:val="3F19667B"/>
    <w:rsid w:val="3F2E1C85"/>
    <w:rsid w:val="3F3668C7"/>
    <w:rsid w:val="3F3C595E"/>
    <w:rsid w:val="3F42509A"/>
    <w:rsid w:val="3F5565A1"/>
    <w:rsid w:val="3F59346C"/>
    <w:rsid w:val="3F5E3FC7"/>
    <w:rsid w:val="3F655492"/>
    <w:rsid w:val="3F657308"/>
    <w:rsid w:val="3F7856B5"/>
    <w:rsid w:val="3F7970EE"/>
    <w:rsid w:val="3F8003ED"/>
    <w:rsid w:val="3FA94649"/>
    <w:rsid w:val="3FB55F3F"/>
    <w:rsid w:val="3FBC79BD"/>
    <w:rsid w:val="3FC519F7"/>
    <w:rsid w:val="3FD0326B"/>
    <w:rsid w:val="3FD34D1A"/>
    <w:rsid w:val="3FDA4D4C"/>
    <w:rsid w:val="3FE534EB"/>
    <w:rsid w:val="3FED63B1"/>
    <w:rsid w:val="3FEF1AEF"/>
    <w:rsid w:val="3FF01019"/>
    <w:rsid w:val="3FFB2F15"/>
    <w:rsid w:val="40031733"/>
    <w:rsid w:val="40076D3D"/>
    <w:rsid w:val="400A2138"/>
    <w:rsid w:val="401069C0"/>
    <w:rsid w:val="401F65F0"/>
    <w:rsid w:val="40342736"/>
    <w:rsid w:val="404470DB"/>
    <w:rsid w:val="404C2292"/>
    <w:rsid w:val="405D572D"/>
    <w:rsid w:val="407E7B1F"/>
    <w:rsid w:val="408D1EA0"/>
    <w:rsid w:val="408E2DBF"/>
    <w:rsid w:val="40982E53"/>
    <w:rsid w:val="409D2A1A"/>
    <w:rsid w:val="40A752D1"/>
    <w:rsid w:val="40B21FB5"/>
    <w:rsid w:val="40B533A1"/>
    <w:rsid w:val="40B95E2E"/>
    <w:rsid w:val="40C17F9E"/>
    <w:rsid w:val="40C43B66"/>
    <w:rsid w:val="40D01AC5"/>
    <w:rsid w:val="40E247F7"/>
    <w:rsid w:val="40E66AF1"/>
    <w:rsid w:val="40EE5966"/>
    <w:rsid w:val="40FA444D"/>
    <w:rsid w:val="40FE6AE6"/>
    <w:rsid w:val="410307B9"/>
    <w:rsid w:val="410F1967"/>
    <w:rsid w:val="41335FC7"/>
    <w:rsid w:val="414240CA"/>
    <w:rsid w:val="415978C8"/>
    <w:rsid w:val="415C1B4D"/>
    <w:rsid w:val="417843F2"/>
    <w:rsid w:val="418A1799"/>
    <w:rsid w:val="41A61C3F"/>
    <w:rsid w:val="41B17185"/>
    <w:rsid w:val="41CC6917"/>
    <w:rsid w:val="41D55520"/>
    <w:rsid w:val="41E023C2"/>
    <w:rsid w:val="41F05895"/>
    <w:rsid w:val="420155A5"/>
    <w:rsid w:val="420C70DA"/>
    <w:rsid w:val="42160B59"/>
    <w:rsid w:val="42215365"/>
    <w:rsid w:val="42240F9A"/>
    <w:rsid w:val="4226611D"/>
    <w:rsid w:val="42370B89"/>
    <w:rsid w:val="423959E2"/>
    <w:rsid w:val="4252208C"/>
    <w:rsid w:val="425402BB"/>
    <w:rsid w:val="42564ADA"/>
    <w:rsid w:val="427456AF"/>
    <w:rsid w:val="42747A95"/>
    <w:rsid w:val="427E52C8"/>
    <w:rsid w:val="42841878"/>
    <w:rsid w:val="42964548"/>
    <w:rsid w:val="429A1379"/>
    <w:rsid w:val="42A3428D"/>
    <w:rsid w:val="42BC4BDD"/>
    <w:rsid w:val="42C510D2"/>
    <w:rsid w:val="42CC243C"/>
    <w:rsid w:val="42DE0150"/>
    <w:rsid w:val="42FA6BD0"/>
    <w:rsid w:val="42FB4E01"/>
    <w:rsid w:val="4301585B"/>
    <w:rsid w:val="43017026"/>
    <w:rsid w:val="43067C6F"/>
    <w:rsid w:val="430A6E09"/>
    <w:rsid w:val="43145EC4"/>
    <w:rsid w:val="43177F8E"/>
    <w:rsid w:val="43183E1C"/>
    <w:rsid w:val="431B31A4"/>
    <w:rsid w:val="43325808"/>
    <w:rsid w:val="4333680D"/>
    <w:rsid w:val="433A5B48"/>
    <w:rsid w:val="433E1CAF"/>
    <w:rsid w:val="43412297"/>
    <w:rsid w:val="43413ED4"/>
    <w:rsid w:val="43452E25"/>
    <w:rsid w:val="43594499"/>
    <w:rsid w:val="43596962"/>
    <w:rsid w:val="435B7F61"/>
    <w:rsid w:val="43636C3F"/>
    <w:rsid w:val="4364610B"/>
    <w:rsid w:val="436E5353"/>
    <w:rsid w:val="438073DF"/>
    <w:rsid w:val="438903A1"/>
    <w:rsid w:val="439D6340"/>
    <w:rsid w:val="43B6162D"/>
    <w:rsid w:val="43F732B4"/>
    <w:rsid w:val="43F94FC9"/>
    <w:rsid w:val="43FD7280"/>
    <w:rsid w:val="44012AB2"/>
    <w:rsid w:val="440915E3"/>
    <w:rsid w:val="441532B2"/>
    <w:rsid w:val="4416068C"/>
    <w:rsid w:val="441C5686"/>
    <w:rsid w:val="441D4489"/>
    <w:rsid w:val="441E55BD"/>
    <w:rsid w:val="44210030"/>
    <w:rsid w:val="442C59F4"/>
    <w:rsid w:val="442C5CE7"/>
    <w:rsid w:val="443F7EE3"/>
    <w:rsid w:val="44477A7A"/>
    <w:rsid w:val="445A5900"/>
    <w:rsid w:val="44620AD6"/>
    <w:rsid w:val="448578AB"/>
    <w:rsid w:val="44A72CB4"/>
    <w:rsid w:val="44B50D55"/>
    <w:rsid w:val="44D243AA"/>
    <w:rsid w:val="44DC0CFE"/>
    <w:rsid w:val="44DC4FCA"/>
    <w:rsid w:val="44DC5C52"/>
    <w:rsid w:val="44E15547"/>
    <w:rsid w:val="44EA12B2"/>
    <w:rsid w:val="44FD1C6D"/>
    <w:rsid w:val="45051DF1"/>
    <w:rsid w:val="451231AD"/>
    <w:rsid w:val="45390F43"/>
    <w:rsid w:val="453E4B66"/>
    <w:rsid w:val="453F207E"/>
    <w:rsid w:val="454276A8"/>
    <w:rsid w:val="45465AD9"/>
    <w:rsid w:val="454D7C46"/>
    <w:rsid w:val="4577723A"/>
    <w:rsid w:val="457A6C83"/>
    <w:rsid w:val="45A31600"/>
    <w:rsid w:val="45E526C2"/>
    <w:rsid w:val="45E5606B"/>
    <w:rsid w:val="45EF4AA8"/>
    <w:rsid w:val="45EF5694"/>
    <w:rsid w:val="45F32D75"/>
    <w:rsid w:val="45F86B49"/>
    <w:rsid w:val="45FE4441"/>
    <w:rsid w:val="460934CE"/>
    <w:rsid w:val="460E6F64"/>
    <w:rsid w:val="461A7582"/>
    <w:rsid w:val="461F5815"/>
    <w:rsid w:val="461F685B"/>
    <w:rsid w:val="46325B00"/>
    <w:rsid w:val="463A35BA"/>
    <w:rsid w:val="463B4EB4"/>
    <w:rsid w:val="464478D6"/>
    <w:rsid w:val="46537026"/>
    <w:rsid w:val="46594972"/>
    <w:rsid w:val="465E58B1"/>
    <w:rsid w:val="46647A66"/>
    <w:rsid w:val="466E2692"/>
    <w:rsid w:val="46763AFA"/>
    <w:rsid w:val="469438D3"/>
    <w:rsid w:val="46A86AC5"/>
    <w:rsid w:val="46AF0ACC"/>
    <w:rsid w:val="46CD2EA3"/>
    <w:rsid w:val="46E33C2A"/>
    <w:rsid w:val="46EB5C2E"/>
    <w:rsid w:val="46F5246C"/>
    <w:rsid w:val="46FD4E10"/>
    <w:rsid w:val="47111EBA"/>
    <w:rsid w:val="47121270"/>
    <w:rsid w:val="47191F43"/>
    <w:rsid w:val="471B210D"/>
    <w:rsid w:val="47202ED1"/>
    <w:rsid w:val="47330BB1"/>
    <w:rsid w:val="474340E1"/>
    <w:rsid w:val="4754737E"/>
    <w:rsid w:val="47555600"/>
    <w:rsid w:val="47621A81"/>
    <w:rsid w:val="47622DD8"/>
    <w:rsid w:val="47627829"/>
    <w:rsid w:val="476575DA"/>
    <w:rsid w:val="476E1BD6"/>
    <w:rsid w:val="476E5DEA"/>
    <w:rsid w:val="476F5906"/>
    <w:rsid w:val="47914A33"/>
    <w:rsid w:val="4795206D"/>
    <w:rsid w:val="479B0044"/>
    <w:rsid w:val="479C10BC"/>
    <w:rsid w:val="47A4380D"/>
    <w:rsid w:val="47A6297A"/>
    <w:rsid w:val="47A762A3"/>
    <w:rsid w:val="47B35BF8"/>
    <w:rsid w:val="47B74637"/>
    <w:rsid w:val="47C041C7"/>
    <w:rsid w:val="47CB4E60"/>
    <w:rsid w:val="47CD1E0C"/>
    <w:rsid w:val="47D46525"/>
    <w:rsid w:val="47D964DB"/>
    <w:rsid w:val="47E70B01"/>
    <w:rsid w:val="47FC33A5"/>
    <w:rsid w:val="48012A31"/>
    <w:rsid w:val="481D4366"/>
    <w:rsid w:val="481D484B"/>
    <w:rsid w:val="485803F1"/>
    <w:rsid w:val="485E2E16"/>
    <w:rsid w:val="4865215C"/>
    <w:rsid w:val="4867383D"/>
    <w:rsid w:val="486942C4"/>
    <w:rsid w:val="487B552A"/>
    <w:rsid w:val="48842F37"/>
    <w:rsid w:val="48996690"/>
    <w:rsid w:val="48AB0368"/>
    <w:rsid w:val="48B05292"/>
    <w:rsid w:val="48B33700"/>
    <w:rsid w:val="48B971DC"/>
    <w:rsid w:val="48C60613"/>
    <w:rsid w:val="48CE2BF3"/>
    <w:rsid w:val="48D4605A"/>
    <w:rsid w:val="48EF6487"/>
    <w:rsid w:val="48F556EA"/>
    <w:rsid w:val="490010B1"/>
    <w:rsid w:val="491946D3"/>
    <w:rsid w:val="491B454B"/>
    <w:rsid w:val="4924047E"/>
    <w:rsid w:val="4924100D"/>
    <w:rsid w:val="49276380"/>
    <w:rsid w:val="49391EEB"/>
    <w:rsid w:val="4948117F"/>
    <w:rsid w:val="494B0B0D"/>
    <w:rsid w:val="49500F87"/>
    <w:rsid w:val="495D254A"/>
    <w:rsid w:val="495D49F6"/>
    <w:rsid w:val="497E20AD"/>
    <w:rsid w:val="49820EB7"/>
    <w:rsid w:val="498C0E72"/>
    <w:rsid w:val="499416E9"/>
    <w:rsid w:val="499B7FDA"/>
    <w:rsid w:val="49A03F03"/>
    <w:rsid w:val="49A63EAD"/>
    <w:rsid w:val="49B4166E"/>
    <w:rsid w:val="49BA2C9E"/>
    <w:rsid w:val="49C42ED0"/>
    <w:rsid w:val="49C51673"/>
    <w:rsid w:val="49D51633"/>
    <w:rsid w:val="49D86805"/>
    <w:rsid w:val="49F43B9E"/>
    <w:rsid w:val="49F72310"/>
    <w:rsid w:val="49FD2EE4"/>
    <w:rsid w:val="49FE4F9D"/>
    <w:rsid w:val="4A0B4FDE"/>
    <w:rsid w:val="4A0E4738"/>
    <w:rsid w:val="4A343D11"/>
    <w:rsid w:val="4A497D35"/>
    <w:rsid w:val="4A812855"/>
    <w:rsid w:val="4A8A37D8"/>
    <w:rsid w:val="4A8A64F2"/>
    <w:rsid w:val="4A8B4AB2"/>
    <w:rsid w:val="4ABE300E"/>
    <w:rsid w:val="4AD1058E"/>
    <w:rsid w:val="4AD9595B"/>
    <w:rsid w:val="4AE97387"/>
    <w:rsid w:val="4AF6154C"/>
    <w:rsid w:val="4AF93EAE"/>
    <w:rsid w:val="4B2B08E2"/>
    <w:rsid w:val="4B311212"/>
    <w:rsid w:val="4B373C21"/>
    <w:rsid w:val="4B3B07FC"/>
    <w:rsid w:val="4B3E6720"/>
    <w:rsid w:val="4B43535A"/>
    <w:rsid w:val="4B476348"/>
    <w:rsid w:val="4B625BF7"/>
    <w:rsid w:val="4B645280"/>
    <w:rsid w:val="4B6D6D1F"/>
    <w:rsid w:val="4B6E6B76"/>
    <w:rsid w:val="4B753465"/>
    <w:rsid w:val="4B770921"/>
    <w:rsid w:val="4B7E5905"/>
    <w:rsid w:val="4B7F01A8"/>
    <w:rsid w:val="4B916EFB"/>
    <w:rsid w:val="4B950415"/>
    <w:rsid w:val="4B9D5B3A"/>
    <w:rsid w:val="4BB21AF4"/>
    <w:rsid w:val="4BB54107"/>
    <w:rsid w:val="4BB67EEE"/>
    <w:rsid w:val="4BD13DC6"/>
    <w:rsid w:val="4BD17814"/>
    <w:rsid w:val="4BD624E9"/>
    <w:rsid w:val="4BDC5109"/>
    <w:rsid w:val="4BE84FA7"/>
    <w:rsid w:val="4BE97976"/>
    <w:rsid w:val="4BF70C92"/>
    <w:rsid w:val="4BFD0513"/>
    <w:rsid w:val="4C005E77"/>
    <w:rsid w:val="4C1A02C6"/>
    <w:rsid w:val="4C2B76C1"/>
    <w:rsid w:val="4C3B40FC"/>
    <w:rsid w:val="4C5419A1"/>
    <w:rsid w:val="4C5429A3"/>
    <w:rsid w:val="4C6359CC"/>
    <w:rsid w:val="4C645A11"/>
    <w:rsid w:val="4C72089C"/>
    <w:rsid w:val="4C7902D7"/>
    <w:rsid w:val="4C793B3F"/>
    <w:rsid w:val="4C87254B"/>
    <w:rsid w:val="4C8B3377"/>
    <w:rsid w:val="4C975D73"/>
    <w:rsid w:val="4CA0731E"/>
    <w:rsid w:val="4CDE4416"/>
    <w:rsid w:val="4D082D34"/>
    <w:rsid w:val="4D0F1FBB"/>
    <w:rsid w:val="4D1C2C8C"/>
    <w:rsid w:val="4D1E77BE"/>
    <w:rsid w:val="4D245FC5"/>
    <w:rsid w:val="4D2B3B2C"/>
    <w:rsid w:val="4D657472"/>
    <w:rsid w:val="4D8051B1"/>
    <w:rsid w:val="4D9D077E"/>
    <w:rsid w:val="4DA354E9"/>
    <w:rsid w:val="4DA943B0"/>
    <w:rsid w:val="4DAC60E7"/>
    <w:rsid w:val="4DB75561"/>
    <w:rsid w:val="4DC15FC7"/>
    <w:rsid w:val="4DC515BB"/>
    <w:rsid w:val="4DCB5984"/>
    <w:rsid w:val="4DD64458"/>
    <w:rsid w:val="4DDD243C"/>
    <w:rsid w:val="4E0F7B4C"/>
    <w:rsid w:val="4E135BFA"/>
    <w:rsid w:val="4E1B2DDB"/>
    <w:rsid w:val="4E1F235E"/>
    <w:rsid w:val="4E213391"/>
    <w:rsid w:val="4E217FEA"/>
    <w:rsid w:val="4E250E8C"/>
    <w:rsid w:val="4E2A48DA"/>
    <w:rsid w:val="4E3240E0"/>
    <w:rsid w:val="4E355E12"/>
    <w:rsid w:val="4E386CE7"/>
    <w:rsid w:val="4E5D7C3A"/>
    <w:rsid w:val="4E7928F9"/>
    <w:rsid w:val="4E797E26"/>
    <w:rsid w:val="4E7C0B27"/>
    <w:rsid w:val="4E8C1A75"/>
    <w:rsid w:val="4E8D762E"/>
    <w:rsid w:val="4E930B2B"/>
    <w:rsid w:val="4E951F2F"/>
    <w:rsid w:val="4E9B1112"/>
    <w:rsid w:val="4E9B7163"/>
    <w:rsid w:val="4E9D2FDD"/>
    <w:rsid w:val="4EA06365"/>
    <w:rsid w:val="4EB46A59"/>
    <w:rsid w:val="4EB626CF"/>
    <w:rsid w:val="4EBD3915"/>
    <w:rsid w:val="4EC77819"/>
    <w:rsid w:val="4ECA75BC"/>
    <w:rsid w:val="4ECD54B1"/>
    <w:rsid w:val="4ED137BE"/>
    <w:rsid w:val="4ED4046B"/>
    <w:rsid w:val="4EDF4B15"/>
    <w:rsid w:val="4EED1869"/>
    <w:rsid w:val="4EF43B16"/>
    <w:rsid w:val="4EF86F9D"/>
    <w:rsid w:val="4EFF1918"/>
    <w:rsid w:val="4F135FF8"/>
    <w:rsid w:val="4F1646F3"/>
    <w:rsid w:val="4F1B6E47"/>
    <w:rsid w:val="4F1E3B69"/>
    <w:rsid w:val="4F2B6C13"/>
    <w:rsid w:val="4F2F2234"/>
    <w:rsid w:val="4F3153D3"/>
    <w:rsid w:val="4F3D5A0D"/>
    <w:rsid w:val="4F517E1F"/>
    <w:rsid w:val="4F5F3ED1"/>
    <w:rsid w:val="4F804E7C"/>
    <w:rsid w:val="4F85516A"/>
    <w:rsid w:val="4F892872"/>
    <w:rsid w:val="4F944D8F"/>
    <w:rsid w:val="4FCA5221"/>
    <w:rsid w:val="4FD90CD4"/>
    <w:rsid w:val="4FDF4F21"/>
    <w:rsid w:val="4FEA7FBD"/>
    <w:rsid w:val="4FED0FB9"/>
    <w:rsid w:val="50081AD7"/>
    <w:rsid w:val="501047BA"/>
    <w:rsid w:val="501408D0"/>
    <w:rsid w:val="50245208"/>
    <w:rsid w:val="50275175"/>
    <w:rsid w:val="50315512"/>
    <w:rsid w:val="504430D6"/>
    <w:rsid w:val="505F23BC"/>
    <w:rsid w:val="505F4513"/>
    <w:rsid w:val="50697ABC"/>
    <w:rsid w:val="50735FCE"/>
    <w:rsid w:val="507410D2"/>
    <w:rsid w:val="50881220"/>
    <w:rsid w:val="509B702F"/>
    <w:rsid w:val="50A4392E"/>
    <w:rsid w:val="50A97681"/>
    <w:rsid w:val="50AE3B94"/>
    <w:rsid w:val="50AF7418"/>
    <w:rsid w:val="50C600F2"/>
    <w:rsid w:val="50C93813"/>
    <w:rsid w:val="50D03252"/>
    <w:rsid w:val="50E51AD5"/>
    <w:rsid w:val="50E93575"/>
    <w:rsid w:val="50F04D4E"/>
    <w:rsid w:val="50F41527"/>
    <w:rsid w:val="50F57385"/>
    <w:rsid w:val="50F6016F"/>
    <w:rsid w:val="50FB1FB9"/>
    <w:rsid w:val="50FF404F"/>
    <w:rsid w:val="51132FF4"/>
    <w:rsid w:val="51151213"/>
    <w:rsid w:val="513225F9"/>
    <w:rsid w:val="513F5114"/>
    <w:rsid w:val="51440384"/>
    <w:rsid w:val="51567BE2"/>
    <w:rsid w:val="515E6A1B"/>
    <w:rsid w:val="5169073B"/>
    <w:rsid w:val="516B705C"/>
    <w:rsid w:val="5177537A"/>
    <w:rsid w:val="518806E3"/>
    <w:rsid w:val="518E5504"/>
    <w:rsid w:val="51A1217B"/>
    <w:rsid w:val="51A47CAD"/>
    <w:rsid w:val="51BC2004"/>
    <w:rsid w:val="51C462A1"/>
    <w:rsid w:val="51CB0C5C"/>
    <w:rsid w:val="51CB74F6"/>
    <w:rsid w:val="51D03F6F"/>
    <w:rsid w:val="51D13948"/>
    <w:rsid w:val="51E974F1"/>
    <w:rsid w:val="51EB5979"/>
    <w:rsid w:val="520B66FC"/>
    <w:rsid w:val="52154167"/>
    <w:rsid w:val="52160A43"/>
    <w:rsid w:val="521A0101"/>
    <w:rsid w:val="52241967"/>
    <w:rsid w:val="522B06FD"/>
    <w:rsid w:val="522D1CB6"/>
    <w:rsid w:val="52382896"/>
    <w:rsid w:val="52444C58"/>
    <w:rsid w:val="5263075C"/>
    <w:rsid w:val="52660A26"/>
    <w:rsid w:val="52712F73"/>
    <w:rsid w:val="52717995"/>
    <w:rsid w:val="528315FB"/>
    <w:rsid w:val="52990759"/>
    <w:rsid w:val="52995735"/>
    <w:rsid w:val="52A01177"/>
    <w:rsid w:val="52B00AE6"/>
    <w:rsid w:val="52B87033"/>
    <w:rsid w:val="52BE5917"/>
    <w:rsid w:val="52D22288"/>
    <w:rsid w:val="52D30BF3"/>
    <w:rsid w:val="52DC0353"/>
    <w:rsid w:val="52DD606E"/>
    <w:rsid w:val="52E47FA5"/>
    <w:rsid w:val="52ED3633"/>
    <w:rsid w:val="531A6BE0"/>
    <w:rsid w:val="531B72EC"/>
    <w:rsid w:val="531E35FC"/>
    <w:rsid w:val="531E3DBA"/>
    <w:rsid w:val="532B1547"/>
    <w:rsid w:val="532C2C22"/>
    <w:rsid w:val="533E6E17"/>
    <w:rsid w:val="5343182D"/>
    <w:rsid w:val="53552E21"/>
    <w:rsid w:val="53582700"/>
    <w:rsid w:val="535B3F9E"/>
    <w:rsid w:val="536C4A63"/>
    <w:rsid w:val="539B26A9"/>
    <w:rsid w:val="539C4C50"/>
    <w:rsid w:val="53A201DA"/>
    <w:rsid w:val="53A5346C"/>
    <w:rsid w:val="53A55D78"/>
    <w:rsid w:val="53AF4DD6"/>
    <w:rsid w:val="53B22D34"/>
    <w:rsid w:val="53B6236C"/>
    <w:rsid w:val="53BD6F30"/>
    <w:rsid w:val="53DE553F"/>
    <w:rsid w:val="53EB56CC"/>
    <w:rsid w:val="53F115C0"/>
    <w:rsid w:val="53FC5A1A"/>
    <w:rsid w:val="540540F5"/>
    <w:rsid w:val="54212AF2"/>
    <w:rsid w:val="542913B3"/>
    <w:rsid w:val="543821D2"/>
    <w:rsid w:val="543F18BA"/>
    <w:rsid w:val="5456453F"/>
    <w:rsid w:val="545A64AA"/>
    <w:rsid w:val="546715A7"/>
    <w:rsid w:val="54883400"/>
    <w:rsid w:val="54930B49"/>
    <w:rsid w:val="54932F58"/>
    <w:rsid w:val="549B63DD"/>
    <w:rsid w:val="54A81CB5"/>
    <w:rsid w:val="54BD0985"/>
    <w:rsid w:val="54C41B11"/>
    <w:rsid w:val="54CC32C5"/>
    <w:rsid w:val="54F859EA"/>
    <w:rsid w:val="54FF1FBE"/>
    <w:rsid w:val="550E49C6"/>
    <w:rsid w:val="5525118D"/>
    <w:rsid w:val="552E6032"/>
    <w:rsid w:val="55331EC5"/>
    <w:rsid w:val="55456CB4"/>
    <w:rsid w:val="55632353"/>
    <w:rsid w:val="558E3218"/>
    <w:rsid w:val="55A47D96"/>
    <w:rsid w:val="55C94049"/>
    <w:rsid w:val="55D56CBE"/>
    <w:rsid w:val="55D606FB"/>
    <w:rsid w:val="55DA287E"/>
    <w:rsid w:val="55DD0C9B"/>
    <w:rsid w:val="55DD1819"/>
    <w:rsid w:val="55EE6DAD"/>
    <w:rsid w:val="56073162"/>
    <w:rsid w:val="5609127C"/>
    <w:rsid w:val="561A1AAB"/>
    <w:rsid w:val="56243B92"/>
    <w:rsid w:val="56296C4A"/>
    <w:rsid w:val="562A0822"/>
    <w:rsid w:val="563D619D"/>
    <w:rsid w:val="56413F2B"/>
    <w:rsid w:val="56537C47"/>
    <w:rsid w:val="566B2FE7"/>
    <w:rsid w:val="567F7FA4"/>
    <w:rsid w:val="568043DC"/>
    <w:rsid w:val="56872A24"/>
    <w:rsid w:val="56A010C0"/>
    <w:rsid w:val="56A060CF"/>
    <w:rsid w:val="56AA3F63"/>
    <w:rsid w:val="56AF0C3F"/>
    <w:rsid w:val="56B96B8E"/>
    <w:rsid w:val="56C02D44"/>
    <w:rsid w:val="56C042E1"/>
    <w:rsid w:val="56C747B5"/>
    <w:rsid w:val="56C97FE2"/>
    <w:rsid w:val="56CC4101"/>
    <w:rsid w:val="56D42684"/>
    <w:rsid w:val="56D53135"/>
    <w:rsid w:val="56DD2471"/>
    <w:rsid w:val="56DF4C6E"/>
    <w:rsid w:val="57181EE6"/>
    <w:rsid w:val="57210A6D"/>
    <w:rsid w:val="5744214A"/>
    <w:rsid w:val="574B480A"/>
    <w:rsid w:val="57501AFE"/>
    <w:rsid w:val="57543081"/>
    <w:rsid w:val="5764059F"/>
    <w:rsid w:val="57680CB6"/>
    <w:rsid w:val="57892D19"/>
    <w:rsid w:val="5789649C"/>
    <w:rsid w:val="57A373F0"/>
    <w:rsid w:val="57A45C6A"/>
    <w:rsid w:val="57B12989"/>
    <w:rsid w:val="57C31CF0"/>
    <w:rsid w:val="57C83C57"/>
    <w:rsid w:val="57CB4BF0"/>
    <w:rsid w:val="57CF7F96"/>
    <w:rsid w:val="57D824F2"/>
    <w:rsid w:val="57E225F6"/>
    <w:rsid w:val="57E633B4"/>
    <w:rsid w:val="57EC2A0C"/>
    <w:rsid w:val="57F637B3"/>
    <w:rsid w:val="57FB2FB4"/>
    <w:rsid w:val="581B487A"/>
    <w:rsid w:val="581C6534"/>
    <w:rsid w:val="581E0D2C"/>
    <w:rsid w:val="582014EC"/>
    <w:rsid w:val="582028C2"/>
    <w:rsid w:val="582908A2"/>
    <w:rsid w:val="58311729"/>
    <w:rsid w:val="583D07DD"/>
    <w:rsid w:val="584B6239"/>
    <w:rsid w:val="585011BC"/>
    <w:rsid w:val="585F1862"/>
    <w:rsid w:val="58620D26"/>
    <w:rsid w:val="58622549"/>
    <w:rsid w:val="58706FB1"/>
    <w:rsid w:val="5878114F"/>
    <w:rsid w:val="587C5983"/>
    <w:rsid w:val="58874B15"/>
    <w:rsid w:val="589475D1"/>
    <w:rsid w:val="589B5B2C"/>
    <w:rsid w:val="58A169F0"/>
    <w:rsid w:val="58AE77D0"/>
    <w:rsid w:val="58B008E9"/>
    <w:rsid w:val="58C7491B"/>
    <w:rsid w:val="58E15688"/>
    <w:rsid w:val="58E8415E"/>
    <w:rsid w:val="58EB3ABA"/>
    <w:rsid w:val="58FF1A45"/>
    <w:rsid w:val="59092BF1"/>
    <w:rsid w:val="59142C25"/>
    <w:rsid w:val="591C580B"/>
    <w:rsid w:val="5926497A"/>
    <w:rsid w:val="5929108E"/>
    <w:rsid w:val="594548F8"/>
    <w:rsid w:val="595D3E12"/>
    <w:rsid w:val="596B5ED3"/>
    <w:rsid w:val="597E4463"/>
    <w:rsid w:val="598446C5"/>
    <w:rsid w:val="59961EFB"/>
    <w:rsid w:val="59A11353"/>
    <w:rsid w:val="59B73771"/>
    <w:rsid w:val="59CF0329"/>
    <w:rsid w:val="59DD10CB"/>
    <w:rsid w:val="59F667CF"/>
    <w:rsid w:val="59FF0C62"/>
    <w:rsid w:val="5A0336C4"/>
    <w:rsid w:val="5A1D0D82"/>
    <w:rsid w:val="5A20315B"/>
    <w:rsid w:val="5A36472F"/>
    <w:rsid w:val="5A5827FE"/>
    <w:rsid w:val="5A70211C"/>
    <w:rsid w:val="5A8517C5"/>
    <w:rsid w:val="5A970C62"/>
    <w:rsid w:val="5AAB2A29"/>
    <w:rsid w:val="5AAB3211"/>
    <w:rsid w:val="5AAC7307"/>
    <w:rsid w:val="5AB26D39"/>
    <w:rsid w:val="5AB86388"/>
    <w:rsid w:val="5AC174FB"/>
    <w:rsid w:val="5AD07CB2"/>
    <w:rsid w:val="5ADB2A9F"/>
    <w:rsid w:val="5AE244D3"/>
    <w:rsid w:val="5AE37CAA"/>
    <w:rsid w:val="5AE805FB"/>
    <w:rsid w:val="5AEF1DC1"/>
    <w:rsid w:val="5AF001BB"/>
    <w:rsid w:val="5AF9020E"/>
    <w:rsid w:val="5AFA665A"/>
    <w:rsid w:val="5B3A7E78"/>
    <w:rsid w:val="5B3D442E"/>
    <w:rsid w:val="5B402985"/>
    <w:rsid w:val="5B412C22"/>
    <w:rsid w:val="5B427FCB"/>
    <w:rsid w:val="5B4B2EB1"/>
    <w:rsid w:val="5B570332"/>
    <w:rsid w:val="5B595A17"/>
    <w:rsid w:val="5B5B31AB"/>
    <w:rsid w:val="5B5F0395"/>
    <w:rsid w:val="5B6110B7"/>
    <w:rsid w:val="5B6300A3"/>
    <w:rsid w:val="5B6C0ED6"/>
    <w:rsid w:val="5B713C90"/>
    <w:rsid w:val="5B790B4E"/>
    <w:rsid w:val="5B7A2400"/>
    <w:rsid w:val="5B9B626D"/>
    <w:rsid w:val="5BA053DA"/>
    <w:rsid w:val="5BCF3C34"/>
    <w:rsid w:val="5BD210F7"/>
    <w:rsid w:val="5BD32897"/>
    <w:rsid w:val="5BF25789"/>
    <w:rsid w:val="5BF50A44"/>
    <w:rsid w:val="5BFB008D"/>
    <w:rsid w:val="5C020C1E"/>
    <w:rsid w:val="5C0E5577"/>
    <w:rsid w:val="5C295CCC"/>
    <w:rsid w:val="5C2C7F36"/>
    <w:rsid w:val="5C345941"/>
    <w:rsid w:val="5C381A3A"/>
    <w:rsid w:val="5C5C135C"/>
    <w:rsid w:val="5C787FE3"/>
    <w:rsid w:val="5C872DAA"/>
    <w:rsid w:val="5C8809AC"/>
    <w:rsid w:val="5C894745"/>
    <w:rsid w:val="5C8B6098"/>
    <w:rsid w:val="5C974816"/>
    <w:rsid w:val="5CA97228"/>
    <w:rsid w:val="5CBA57BD"/>
    <w:rsid w:val="5CC5471C"/>
    <w:rsid w:val="5CCE52E4"/>
    <w:rsid w:val="5CDC5386"/>
    <w:rsid w:val="5CDF2B70"/>
    <w:rsid w:val="5CE127AC"/>
    <w:rsid w:val="5CEA13F5"/>
    <w:rsid w:val="5CEE7B85"/>
    <w:rsid w:val="5CF73D69"/>
    <w:rsid w:val="5D004D44"/>
    <w:rsid w:val="5D066065"/>
    <w:rsid w:val="5D187C36"/>
    <w:rsid w:val="5D1975F4"/>
    <w:rsid w:val="5D202057"/>
    <w:rsid w:val="5D2F3202"/>
    <w:rsid w:val="5D355860"/>
    <w:rsid w:val="5D39027A"/>
    <w:rsid w:val="5D453058"/>
    <w:rsid w:val="5D4700C2"/>
    <w:rsid w:val="5D4B13B2"/>
    <w:rsid w:val="5D617C52"/>
    <w:rsid w:val="5D661860"/>
    <w:rsid w:val="5D6C4615"/>
    <w:rsid w:val="5D6F7F14"/>
    <w:rsid w:val="5D7603B3"/>
    <w:rsid w:val="5D7B21D6"/>
    <w:rsid w:val="5D7C5A81"/>
    <w:rsid w:val="5D951781"/>
    <w:rsid w:val="5D9B1B67"/>
    <w:rsid w:val="5DB80337"/>
    <w:rsid w:val="5DC9297D"/>
    <w:rsid w:val="5DD31E8F"/>
    <w:rsid w:val="5DDF2196"/>
    <w:rsid w:val="5DE853F9"/>
    <w:rsid w:val="5DF704AE"/>
    <w:rsid w:val="5DF954B7"/>
    <w:rsid w:val="5DFD1F51"/>
    <w:rsid w:val="5DFF0350"/>
    <w:rsid w:val="5DFF05CD"/>
    <w:rsid w:val="5E1672C2"/>
    <w:rsid w:val="5E1B6033"/>
    <w:rsid w:val="5E1E4712"/>
    <w:rsid w:val="5E2612F9"/>
    <w:rsid w:val="5E2A7510"/>
    <w:rsid w:val="5E2E4304"/>
    <w:rsid w:val="5E534129"/>
    <w:rsid w:val="5E5B1464"/>
    <w:rsid w:val="5E66797C"/>
    <w:rsid w:val="5E6E3C24"/>
    <w:rsid w:val="5E7214D7"/>
    <w:rsid w:val="5E7255BD"/>
    <w:rsid w:val="5E735B91"/>
    <w:rsid w:val="5E867CF2"/>
    <w:rsid w:val="5E8E438D"/>
    <w:rsid w:val="5E937CCC"/>
    <w:rsid w:val="5EA042A1"/>
    <w:rsid w:val="5EA52572"/>
    <w:rsid w:val="5EBF6C5D"/>
    <w:rsid w:val="5ECD4059"/>
    <w:rsid w:val="5EDF337C"/>
    <w:rsid w:val="5EF83794"/>
    <w:rsid w:val="5F0173CC"/>
    <w:rsid w:val="5F0C1C92"/>
    <w:rsid w:val="5F103E8F"/>
    <w:rsid w:val="5F1A1A93"/>
    <w:rsid w:val="5F212DE2"/>
    <w:rsid w:val="5F287F7E"/>
    <w:rsid w:val="5F475677"/>
    <w:rsid w:val="5F484198"/>
    <w:rsid w:val="5F4E6765"/>
    <w:rsid w:val="5F567498"/>
    <w:rsid w:val="5F8420E2"/>
    <w:rsid w:val="5F887220"/>
    <w:rsid w:val="5F9022AB"/>
    <w:rsid w:val="5FB537C3"/>
    <w:rsid w:val="5FB81E56"/>
    <w:rsid w:val="5FD85FDC"/>
    <w:rsid w:val="5FDF6000"/>
    <w:rsid w:val="5FE725FA"/>
    <w:rsid w:val="5FEB78D3"/>
    <w:rsid w:val="5FEC00EE"/>
    <w:rsid w:val="5FF70F57"/>
    <w:rsid w:val="600458FB"/>
    <w:rsid w:val="600951D4"/>
    <w:rsid w:val="6010358A"/>
    <w:rsid w:val="60123C37"/>
    <w:rsid w:val="601A25EF"/>
    <w:rsid w:val="60250EC1"/>
    <w:rsid w:val="603E1F21"/>
    <w:rsid w:val="603E7832"/>
    <w:rsid w:val="6044067F"/>
    <w:rsid w:val="60564383"/>
    <w:rsid w:val="605C6D51"/>
    <w:rsid w:val="607427E7"/>
    <w:rsid w:val="60793AF7"/>
    <w:rsid w:val="60804F6B"/>
    <w:rsid w:val="6099592B"/>
    <w:rsid w:val="60A13AB9"/>
    <w:rsid w:val="60A2320D"/>
    <w:rsid w:val="60A7744C"/>
    <w:rsid w:val="60B5441C"/>
    <w:rsid w:val="60C603C2"/>
    <w:rsid w:val="60CF04AB"/>
    <w:rsid w:val="60DB5486"/>
    <w:rsid w:val="60E82C1A"/>
    <w:rsid w:val="60EC0541"/>
    <w:rsid w:val="60F55D64"/>
    <w:rsid w:val="60F6028F"/>
    <w:rsid w:val="60FD245E"/>
    <w:rsid w:val="60FF2E22"/>
    <w:rsid w:val="61023605"/>
    <w:rsid w:val="61033EA8"/>
    <w:rsid w:val="61041F36"/>
    <w:rsid w:val="610A1613"/>
    <w:rsid w:val="6117702C"/>
    <w:rsid w:val="61251167"/>
    <w:rsid w:val="61432D9E"/>
    <w:rsid w:val="615E48D1"/>
    <w:rsid w:val="61656F66"/>
    <w:rsid w:val="61683AEB"/>
    <w:rsid w:val="6169297F"/>
    <w:rsid w:val="61737A70"/>
    <w:rsid w:val="617A1A94"/>
    <w:rsid w:val="617D144B"/>
    <w:rsid w:val="61855138"/>
    <w:rsid w:val="618A70BC"/>
    <w:rsid w:val="618B76C7"/>
    <w:rsid w:val="61963F6D"/>
    <w:rsid w:val="61BD1F9D"/>
    <w:rsid w:val="61D27428"/>
    <w:rsid w:val="61D45501"/>
    <w:rsid w:val="61D53211"/>
    <w:rsid w:val="61EA093B"/>
    <w:rsid w:val="61F010A8"/>
    <w:rsid w:val="61F23D20"/>
    <w:rsid w:val="61FD6D62"/>
    <w:rsid w:val="62024DB4"/>
    <w:rsid w:val="62117D72"/>
    <w:rsid w:val="62210A89"/>
    <w:rsid w:val="62285DB7"/>
    <w:rsid w:val="62297B7B"/>
    <w:rsid w:val="623613F4"/>
    <w:rsid w:val="62367ED8"/>
    <w:rsid w:val="623A1223"/>
    <w:rsid w:val="6267026A"/>
    <w:rsid w:val="626857C6"/>
    <w:rsid w:val="62806411"/>
    <w:rsid w:val="628073A2"/>
    <w:rsid w:val="62923991"/>
    <w:rsid w:val="62BB078B"/>
    <w:rsid w:val="62F20D03"/>
    <w:rsid w:val="62F26EC0"/>
    <w:rsid w:val="62F75B83"/>
    <w:rsid w:val="62FA13EE"/>
    <w:rsid w:val="62FD65F4"/>
    <w:rsid w:val="63095375"/>
    <w:rsid w:val="630E4188"/>
    <w:rsid w:val="6312135F"/>
    <w:rsid w:val="63152F31"/>
    <w:rsid w:val="632260F2"/>
    <w:rsid w:val="632A3D0D"/>
    <w:rsid w:val="63310878"/>
    <w:rsid w:val="633443AB"/>
    <w:rsid w:val="634161B6"/>
    <w:rsid w:val="634924E6"/>
    <w:rsid w:val="63815AB5"/>
    <w:rsid w:val="638857E1"/>
    <w:rsid w:val="63964A9A"/>
    <w:rsid w:val="63A445C5"/>
    <w:rsid w:val="63AB78F4"/>
    <w:rsid w:val="63B144DB"/>
    <w:rsid w:val="63C642C7"/>
    <w:rsid w:val="63C85688"/>
    <w:rsid w:val="63CD5666"/>
    <w:rsid w:val="63D01EF3"/>
    <w:rsid w:val="63D2038C"/>
    <w:rsid w:val="63D470C9"/>
    <w:rsid w:val="63E631E1"/>
    <w:rsid w:val="63E72800"/>
    <w:rsid w:val="63ED2D73"/>
    <w:rsid w:val="63F05EC8"/>
    <w:rsid w:val="63F66CE6"/>
    <w:rsid w:val="63F77F64"/>
    <w:rsid w:val="640E7E19"/>
    <w:rsid w:val="644660CC"/>
    <w:rsid w:val="64477F3F"/>
    <w:rsid w:val="64745DFC"/>
    <w:rsid w:val="647527CB"/>
    <w:rsid w:val="648A0F84"/>
    <w:rsid w:val="648E4974"/>
    <w:rsid w:val="648F4377"/>
    <w:rsid w:val="649E65A7"/>
    <w:rsid w:val="64AE4937"/>
    <w:rsid w:val="64B70C4D"/>
    <w:rsid w:val="64C530D0"/>
    <w:rsid w:val="64C92A8D"/>
    <w:rsid w:val="64D14920"/>
    <w:rsid w:val="64D45B21"/>
    <w:rsid w:val="64DC22D2"/>
    <w:rsid w:val="64EA382F"/>
    <w:rsid w:val="64ED3306"/>
    <w:rsid w:val="6511603A"/>
    <w:rsid w:val="65165F77"/>
    <w:rsid w:val="652763A9"/>
    <w:rsid w:val="653B0F51"/>
    <w:rsid w:val="65431C28"/>
    <w:rsid w:val="65434194"/>
    <w:rsid w:val="65477730"/>
    <w:rsid w:val="654912E0"/>
    <w:rsid w:val="655007CD"/>
    <w:rsid w:val="656A4332"/>
    <w:rsid w:val="65715D8E"/>
    <w:rsid w:val="65733372"/>
    <w:rsid w:val="65744876"/>
    <w:rsid w:val="657845AE"/>
    <w:rsid w:val="658C3BFD"/>
    <w:rsid w:val="658C7CF0"/>
    <w:rsid w:val="658F60B1"/>
    <w:rsid w:val="65991D3E"/>
    <w:rsid w:val="659E280B"/>
    <w:rsid w:val="65A95292"/>
    <w:rsid w:val="65B74A52"/>
    <w:rsid w:val="65B87761"/>
    <w:rsid w:val="65BD55BD"/>
    <w:rsid w:val="65C53449"/>
    <w:rsid w:val="65DA55D1"/>
    <w:rsid w:val="65DD0843"/>
    <w:rsid w:val="65E55103"/>
    <w:rsid w:val="65E72587"/>
    <w:rsid w:val="65F27286"/>
    <w:rsid w:val="6602655A"/>
    <w:rsid w:val="66037BA1"/>
    <w:rsid w:val="660D45C7"/>
    <w:rsid w:val="66116892"/>
    <w:rsid w:val="661E771B"/>
    <w:rsid w:val="66280ABB"/>
    <w:rsid w:val="663A5C26"/>
    <w:rsid w:val="663B1D73"/>
    <w:rsid w:val="666717B3"/>
    <w:rsid w:val="6668032B"/>
    <w:rsid w:val="667C4290"/>
    <w:rsid w:val="66842AD3"/>
    <w:rsid w:val="66851EBC"/>
    <w:rsid w:val="668569A3"/>
    <w:rsid w:val="6688453C"/>
    <w:rsid w:val="669C13AC"/>
    <w:rsid w:val="66B0223E"/>
    <w:rsid w:val="66B1624D"/>
    <w:rsid w:val="66BC2127"/>
    <w:rsid w:val="66C92F49"/>
    <w:rsid w:val="66C95898"/>
    <w:rsid w:val="66CB5763"/>
    <w:rsid w:val="66DC2CB9"/>
    <w:rsid w:val="66F8201A"/>
    <w:rsid w:val="66FF1E1B"/>
    <w:rsid w:val="671C5A04"/>
    <w:rsid w:val="671D2233"/>
    <w:rsid w:val="6734528A"/>
    <w:rsid w:val="673F01D2"/>
    <w:rsid w:val="67456886"/>
    <w:rsid w:val="6747471A"/>
    <w:rsid w:val="67584625"/>
    <w:rsid w:val="676777C3"/>
    <w:rsid w:val="677D4B8A"/>
    <w:rsid w:val="67802ACE"/>
    <w:rsid w:val="67804B33"/>
    <w:rsid w:val="67C132E8"/>
    <w:rsid w:val="67C40A09"/>
    <w:rsid w:val="67C6337C"/>
    <w:rsid w:val="67D020A7"/>
    <w:rsid w:val="67D600B8"/>
    <w:rsid w:val="67E4087E"/>
    <w:rsid w:val="68190258"/>
    <w:rsid w:val="681C5B04"/>
    <w:rsid w:val="6821192D"/>
    <w:rsid w:val="682A50A4"/>
    <w:rsid w:val="682D64A1"/>
    <w:rsid w:val="68337E89"/>
    <w:rsid w:val="68337EE8"/>
    <w:rsid w:val="683A6C76"/>
    <w:rsid w:val="6842321A"/>
    <w:rsid w:val="684675EC"/>
    <w:rsid w:val="68556FC7"/>
    <w:rsid w:val="685C5B46"/>
    <w:rsid w:val="688C0656"/>
    <w:rsid w:val="689B166D"/>
    <w:rsid w:val="68A477EF"/>
    <w:rsid w:val="68AA7D1F"/>
    <w:rsid w:val="68AE1735"/>
    <w:rsid w:val="68B037E5"/>
    <w:rsid w:val="68B72950"/>
    <w:rsid w:val="68CF0B34"/>
    <w:rsid w:val="68D10AC8"/>
    <w:rsid w:val="68D60630"/>
    <w:rsid w:val="68ED7332"/>
    <w:rsid w:val="68F01A36"/>
    <w:rsid w:val="68F8555D"/>
    <w:rsid w:val="691D712E"/>
    <w:rsid w:val="69214FE0"/>
    <w:rsid w:val="695F6F93"/>
    <w:rsid w:val="69643A49"/>
    <w:rsid w:val="696A3372"/>
    <w:rsid w:val="697E1E2B"/>
    <w:rsid w:val="697E7396"/>
    <w:rsid w:val="6983176F"/>
    <w:rsid w:val="69975871"/>
    <w:rsid w:val="69A009FE"/>
    <w:rsid w:val="69A729C5"/>
    <w:rsid w:val="69B9277C"/>
    <w:rsid w:val="69BB0DFB"/>
    <w:rsid w:val="69BE34A4"/>
    <w:rsid w:val="69BF206E"/>
    <w:rsid w:val="69BF26CE"/>
    <w:rsid w:val="69C308D8"/>
    <w:rsid w:val="69CA255F"/>
    <w:rsid w:val="69CA755B"/>
    <w:rsid w:val="69CD3B8D"/>
    <w:rsid w:val="69D10E05"/>
    <w:rsid w:val="69D34437"/>
    <w:rsid w:val="69E45CA2"/>
    <w:rsid w:val="69E46DF1"/>
    <w:rsid w:val="69E8174D"/>
    <w:rsid w:val="69EB7655"/>
    <w:rsid w:val="69F66247"/>
    <w:rsid w:val="69F86AAF"/>
    <w:rsid w:val="6A006484"/>
    <w:rsid w:val="6A09023E"/>
    <w:rsid w:val="6A1F6154"/>
    <w:rsid w:val="6A2746CC"/>
    <w:rsid w:val="6A332D95"/>
    <w:rsid w:val="6A4F7CF0"/>
    <w:rsid w:val="6A5517EC"/>
    <w:rsid w:val="6A5B1997"/>
    <w:rsid w:val="6A694BA1"/>
    <w:rsid w:val="6A734205"/>
    <w:rsid w:val="6A99742E"/>
    <w:rsid w:val="6AB51195"/>
    <w:rsid w:val="6ABC3292"/>
    <w:rsid w:val="6AC04F0B"/>
    <w:rsid w:val="6AD34458"/>
    <w:rsid w:val="6ADC4801"/>
    <w:rsid w:val="6ADF25FC"/>
    <w:rsid w:val="6AE14931"/>
    <w:rsid w:val="6AF428B7"/>
    <w:rsid w:val="6AF871FB"/>
    <w:rsid w:val="6AF9720B"/>
    <w:rsid w:val="6AFA1E66"/>
    <w:rsid w:val="6AFF22DC"/>
    <w:rsid w:val="6B020CD0"/>
    <w:rsid w:val="6B076BEF"/>
    <w:rsid w:val="6B0B4870"/>
    <w:rsid w:val="6B0D3978"/>
    <w:rsid w:val="6B1148AC"/>
    <w:rsid w:val="6B3E0351"/>
    <w:rsid w:val="6B42449D"/>
    <w:rsid w:val="6B4A5562"/>
    <w:rsid w:val="6B565807"/>
    <w:rsid w:val="6B7A369F"/>
    <w:rsid w:val="6B942656"/>
    <w:rsid w:val="6B9C0A6A"/>
    <w:rsid w:val="6BA047ED"/>
    <w:rsid w:val="6BAC2823"/>
    <w:rsid w:val="6BBB682B"/>
    <w:rsid w:val="6BBB6F21"/>
    <w:rsid w:val="6BBD5024"/>
    <w:rsid w:val="6BE24E05"/>
    <w:rsid w:val="6BE42AD4"/>
    <w:rsid w:val="6BEB455F"/>
    <w:rsid w:val="6BF37DF1"/>
    <w:rsid w:val="6BFA3189"/>
    <w:rsid w:val="6C0B4C1B"/>
    <w:rsid w:val="6C3468D1"/>
    <w:rsid w:val="6C546532"/>
    <w:rsid w:val="6C564322"/>
    <w:rsid w:val="6C630CE9"/>
    <w:rsid w:val="6C6A08A9"/>
    <w:rsid w:val="6C8A28F0"/>
    <w:rsid w:val="6C914CAA"/>
    <w:rsid w:val="6C9A6912"/>
    <w:rsid w:val="6CC17B62"/>
    <w:rsid w:val="6CEC0F34"/>
    <w:rsid w:val="6CEF01FA"/>
    <w:rsid w:val="6CF21078"/>
    <w:rsid w:val="6CF73CA4"/>
    <w:rsid w:val="6CF80DEF"/>
    <w:rsid w:val="6D005FF7"/>
    <w:rsid w:val="6D05105B"/>
    <w:rsid w:val="6D055E78"/>
    <w:rsid w:val="6D1D68D4"/>
    <w:rsid w:val="6D207FCD"/>
    <w:rsid w:val="6D280C36"/>
    <w:rsid w:val="6D286C4C"/>
    <w:rsid w:val="6D2B534E"/>
    <w:rsid w:val="6D2B5B01"/>
    <w:rsid w:val="6D381497"/>
    <w:rsid w:val="6D383C5F"/>
    <w:rsid w:val="6D4F3914"/>
    <w:rsid w:val="6D5B6C1D"/>
    <w:rsid w:val="6D6A2DB3"/>
    <w:rsid w:val="6D6A69AA"/>
    <w:rsid w:val="6D79127B"/>
    <w:rsid w:val="6D7A53AB"/>
    <w:rsid w:val="6D832281"/>
    <w:rsid w:val="6D980181"/>
    <w:rsid w:val="6DA910BB"/>
    <w:rsid w:val="6DB6586E"/>
    <w:rsid w:val="6DC237AE"/>
    <w:rsid w:val="6DF17DF8"/>
    <w:rsid w:val="6DF91502"/>
    <w:rsid w:val="6E00507B"/>
    <w:rsid w:val="6E01482E"/>
    <w:rsid w:val="6E0D1941"/>
    <w:rsid w:val="6E18292B"/>
    <w:rsid w:val="6E2013CD"/>
    <w:rsid w:val="6E402C35"/>
    <w:rsid w:val="6E403BCF"/>
    <w:rsid w:val="6E424CF7"/>
    <w:rsid w:val="6E4E2BD3"/>
    <w:rsid w:val="6E660A64"/>
    <w:rsid w:val="6E6C7C05"/>
    <w:rsid w:val="6E792DE2"/>
    <w:rsid w:val="6E804599"/>
    <w:rsid w:val="6E81578B"/>
    <w:rsid w:val="6E942669"/>
    <w:rsid w:val="6E96703D"/>
    <w:rsid w:val="6E984122"/>
    <w:rsid w:val="6EB5386E"/>
    <w:rsid w:val="6EBF7D65"/>
    <w:rsid w:val="6EC4761A"/>
    <w:rsid w:val="6ED26905"/>
    <w:rsid w:val="6EE20566"/>
    <w:rsid w:val="6EEB6DD8"/>
    <w:rsid w:val="6EF513F6"/>
    <w:rsid w:val="6F166BCE"/>
    <w:rsid w:val="6F1D0027"/>
    <w:rsid w:val="6F1F0771"/>
    <w:rsid w:val="6F257A80"/>
    <w:rsid w:val="6F3669E2"/>
    <w:rsid w:val="6F3A0437"/>
    <w:rsid w:val="6F452492"/>
    <w:rsid w:val="6F4B64FF"/>
    <w:rsid w:val="6F4E1ABB"/>
    <w:rsid w:val="6F592232"/>
    <w:rsid w:val="6F65489B"/>
    <w:rsid w:val="6F654D8E"/>
    <w:rsid w:val="6F6F66FF"/>
    <w:rsid w:val="6F7227E7"/>
    <w:rsid w:val="6F86274A"/>
    <w:rsid w:val="6F886A39"/>
    <w:rsid w:val="6F8A6B50"/>
    <w:rsid w:val="6F9E4E98"/>
    <w:rsid w:val="6FB536E7"/>
    <w:rsid w:val="6FC169C6"/>
    <w:rsid w:val="6FCA2306"/>
    <w:rsid w:val="6FCB6072"/>
    <w:rsid w:val="6FEA1806"/>
    <w:rsid w:val="6FF17A81"/>
    <w:rsid w:val="6FFD045F"/>
    <w:rsid w:val="700148B1"/>
    <w:rsid w:val="700708F2"/>
    <w:rsid w:val="70131A31"/>
    <w:rsid w:val="701637CE"/>
    <w:rsid w:val="70192A9F"/>
    <w:rsid w:val="701C15A2"/>
    <w:rsid w:val="70262445"/>
    <w:rsid w:val="70390D6C"/>
    <w:rsid w:val="70575662"/>
    <w:rsid w:val="7068342F"/>
    <w:rsid w:val="70796EB7"/>
    <w:rsid w:val="70891E2B"/>
    <w:rsid w:val="709304FC"/>
    <w:rsid w:val="70B21D55"/>
    <w:rsid w:val="70BA4068"/>
    <w:rsid w:val="70BA5596"/>
    <w:rsid w:val="70CE7706"/>
    <w:rsid w:val="70D77F1A"/>
    <w:rsid w:val="70D80040"/>
    <w:rsid w:val="70E96559"/>
    <w:rsid w:val="70F06D61"/>
    <w:rsid w:val="70F36F46"/>
    <w:rsid w:val="70FC142B"/>
    <w:rsid w:val="71231B23"/>
    <w:rsid w:val="71343C14"/>
    <w:rsid w:val="713B214A"/>
    <w:rsid w:val="714633CE"/>
    <w:rsid w:val="714A15C8"/>
    <w:rsid w:val="71600CA6"/>
    <w:rsid w:val="716241B1"/>
    <w:rsid w:val="716E1428"/>
    <w:rsid w:val="7178159F"/>
    <w:rsid w:val="718621EE"/>
    <w:rsid w:val="71894FD2"/>
    <w:rsid w:val="71A3311F"/>
    <w:rsid w:val="71A91218"/>
    <w:rsid w:val="71AA4E1C"/>
    <w:rsid w:val="71F5777E"/>
    <w:rsid w:val="71F8619A"/>
    <w:rsid w:val="72005730"/>
    <w:rsid w:val="72280301"/>
    <w:rsid w:val="7231753D"/>
    <w:rsid w:val="72386C6E"/>
    <w:rsid w:val="723A3057"/>
    <w:rsid w:val="72400885"/>
    <w:rsid w:val="7246650A"/>
    <w:rsid w:val="724B6026"/>
    <w:rsid w:val="725273EA"/>
    <w:rsid w:val="725B1897"/>
    <w:rsid w:val="725F5B3C"/>
    <w:rsid w:val="72603689"/>
    <w:rsid w:val="726C47BC"/>
    <w:rsid w:val="72C82FBE"/>
    <w:rsid w:val="72CD2240"/>
    <w:rsid w:val="72DC19E2"/>
    <w:rsid w:val="72DC648D"/>
    <w:rsid w:val="72E420AF"/>
    <w:rsid w:val="72E530D5"/>
    <w:rsid w:val="72EC4E12"/>
    <w:rsid w:val="72EC57F4"/>
    <w:rsid w:val="72EF2AE7"/>
    <w:rsid w:val="73373DED"/>
    <w:rsid w:val="73391B68"/>
    <w:rsid w:val="733B2119"/>
    <w:rsid w:val="733F7A24"/>
    <w:rsid w:val="735C44F0"/>
    <w:rsid w:val="735D5D7A"/>
    <w:rsid w:val="736966E1"/>
    <w:rsid w:val="736A01CD"/>
    <w:rsid w:val="736B4D35"/>
    <w:rsid w:val="737010AC"/>
    <w:rsid w:val="73741988"/>
    <w:rsid w:val="73742A01"/>
    <w:rsid w:val="73814929"/>
    <w:rsid w:val="7391289C"/>
    <w:rsid w:val="7393399F"/>
    <w:rsid w:val="73984022"/>
    <w:rsid w:val="73A429A0"/>
    <w:rsid w:val="73AA445A"/>
    <w:rsid w:val="73C11347"/>
    <w:rsid w:val="73C45522"/>
    <w:rsid w:val="73E2421D"/>
    <w:rsid w:val="73FB1525"/>
    <w:rsid w:val="74000D97"/>
    <w:rsid w:val="742D3750"/>
    <w:rsid w:val="74310474"/>
    <w:rsid w:val="74436FC5"/>
    <w:rsid w:val="74500348"/>
    <w:rsid w:val="745F79B3"/>
    <w:rsid w:val="746146D7"/>
    <w:rsid w:val="74694C3B"/>
    <w:rsid w:val="746A6AAD"/>
    <w:rsid w:val="746D246B"/>
    <w:rsid w:val="74723071"/>
    <w:rsid w:val="7475029E"/>
    <w:rsid w:val="747A4FBC"/>
    <w:rsid w:val="74853D62"/>
    <w:rsid w:val="748B466B"/>
    <w:rsid w:val="74CA6436"/>
    <w:rsid w:val="74CC4EFB"/>
    <w:rsid w:val="74D469D0"/>
    <w:rsid w:val="74D94903"/>
    <w:rsid w:val="74DC7834"/>
    <w:rsid w:val="74E271F1"/>
    <w:rsid w:val="74F914E4"/>
    <w:rsid w:val="75197F39"/>
    <w:rsid w:val="75326EC3"/>
    <w:rsid w:val="75332A65"/>
    <w:rsid w:val="754D60F6"/>
    <w:rsid w:val="7551327B"/>
    <w:rsid w:val="755D51F1"/>
    <w:rsid w:val="755F3E02"/>
    <w:rsid w:val="755F782E"/>
    <w:rsid w:val="758962F1"/>
    <w:rsid w:val="75A16A9F"/>
    <w:rsid w:val="75BC6CCF"/>
    <w:rsid w:val="75D636FA"/>
    <w:rsid w:val="75D84876"/>
    <w:rsid w:val="75DB3702"/>
    <w:rsid w:val="75E27D49"/>
    <w:rsid w:val="75F63396"/>
    <w:rsid w:val="75FE7567"/>
    <w:rsid w:val="761867BE"/>
    <w:rsid w:val="762A5321"/>
    <w:rsid w:val="763052BD"/>
    <w:rsid w:val="76365AD0"/>
    <w:rsid w:val="763E44C0"/>
    <w:rsid w:val="76433653"/>
    <w:rsid w:val="764346F2"/>
    <w:rsid w:val="7648216B"/>
    <w:rsid w:val="765D57EA"/>
    <w:rsid w:val="76662B6F"/>
    <w:rsid w:val="7688585F"/>
    <w:rsid w:val="76933A35"/>
    <w:rsid w:val="76BE3027"/>
    <w:rsid w:val="76CA616D"/>
    <w:rsid w:val="76DF0E9A"/>
    <w:rsid w:val="76F54CF0"/>
    <w:rsid w:val="76FD5906"/>
    <w:rsid w:val="77072866"/>
    <w:rsid w:val="770B684E"/>
    <w:rsid w:val="771D50F3"/>
    <w:rsid w:val="771F1990"/>
    <w:rsid w:val="77204CB1"/>
    <w:rsid w:val="773B4A93"/>
    <w:rsid w:val="77432F5D"/>
    <w:rsid w:val="77594857"/>
    <w:rsid w:val="77630796"/>
    <w:rsid w:val="77676DD8"/>
    <w:rsid w:val="776D12D7"/>
    <w:rsid w:val="777C1603"/>
    <w:rsid w:val="7790475A"/>
    <w:rsid w:val="77A14CDE"/>
    <w:rsid w:val="77AA2F7D"/>
    <w:rsid w:val="77C96BD3"/>
    <w:rsid w:val="77CD34A9"/>
    <w:rsid w:val="77D60033"/>
    <w:rsid w:val="77D800C3"/>
    <w:rsid w:val="77F547E0"/>
    <w:rsid w:val="78266CE5"/>
    <w:rsid w:val="7827421F"/>
    <w:rsid w:val="782B4A23"/>
    <w:rsid w:val="782F340C"/>
    <w:rsid w:val="78302F8F"/>
    <w:rsid w:val="784117AB"/>
    <w:rsid w:val="78414C61"/>
    <w:rsid w:val="78510397"/>
    <w:rsid w:val="78542CE7"/>
    <w:rsid w:val="78545FB5"/>
    <w:rsid w:val="78552936"/>
    <w:rsid w:val="78731F0E"/>
    <w:rsid w:val="78754CBA"/>
    <w:rsid w:val="78962FA5"/>
    <w:rsid w:val="78A43903"/>
    <w:rsid w:val="78C148AC"/>
    <w:rsid w:val="78CA1FEE"/>
    <w:rsid w:val="78CB3FEB"/>
    <w:rsid w:val="78E8554B"/>
    <w:rsid w:val="78F44E3F"/>
    <w:rsid w:val="79162232"/>
    <w:rsid w:val="793B5CE2"/>
    <w:rsid w:val="79500945"/>
    <w:rsid w:val="795C411F"/>
    <w:rsid w:val="7966323A"/>
    <w:rsid w:val="796834B3"/>
    <w:rsid w:val="79765D0E"/>
    <w:rsid w:val="797B3C8A"/>
    <w:rsid w:val="797D43BF"/>
    <w:rsid w:val="797F45FC"/>
    <w:rsid w:val="79830C32"/>
    <w:rsid w:val="79970647"/>
    <w:rsid w:val="79A11C25"/>
    <w:rsid w:val="79B847D4"/>
    <w:rsid w:val="79D9682C"/>
    <w:rsid w:val="79DB75C0"/>
    <w:rsid w:val="79E00C46"/>
    <w:rsid w:val="79E37881"/>
    <w:rsid w:val="79E4486C"/>
    <w:rsid w:val="79EA2E0E"/>
    <w:rsid w:val="79ED08FA"/>
    <w:rsid w:val="79F22988"/>
    <w:rsid w:val="79F501D1"/>
    <w:rsid w:val="79F65317"/>
    <w:rsid w:val="79FC00C4"/>
    <w:rsid w:val="7A0348C4"/>
    <w:rsid w:val="7A067AFA"/>
    <w:rsid w:val="7A0C585A"/>
    <w:rsid w:val="7A2578FD"/>
    <w:rsid w:val="7A2B5BC9"/>
    <w:rsid w:val="7A2C7450"/>
    <w:rsid w:val="7A326B5A"/>
    <w:rsid w:val="7A535A35"/>
    <w:rsid w:val="7A553725"/>
    <w:rsid w:val="7A604F43"/>
    <w:rsid w:val="7A616D0A"/>
    <w:rsid w:val="7A783A23"/>
    <w:rsid w:val="7A7F2C76"/>
    <w:rsid w:val="7A981A3E"/>
    <w:rsid w:val="7AAC462A"/>
    <w:rsid w:val="7AD14E20"/>
    <w:rsid w:val="7AD85F47"/>
    <w:rsid w:val="7AE55D78"/>
    <w:rsid w:val="7AF4420D"/>
    <w:rsid w:val="7AF84FA0"/>
    <w:rsid w:val="7AF909C6"/>
    <w:rsid w:val="7AFA370D"/>
    <w:rsid w:val="7B1B5C3E"/>
    <w:rsid w:val="7B1E330A"/>
    <w:rsid w:val="7B1F3681"/>
    <w:rsid w:val="7B2034C4"/>
    <w:rsid w:val="7B226FCC"/>
    <w:rsid w:val="7B2E110D"/>
    <w:rsid w:val="7B6162DD"/>
    <w:rsid w:val="7B666362"/>
    <w:rsid w:val="7B6F1BD0"/>
    <w:rsid w:val="7B732126"/>
    <w:rsid w:val="7B755C15"/>
    <w:rsid w:val="7B7B20CE"/>
    <w:rsid w:val="7B7D647E"/>
    <w:rsid w:val="7B8E1216"/>
    <w:rsid w:val="7B9A1345"/>
    <w:rsid w:val="7B9F4805"/>
    <w:rsid w:val="7BA226FD"/>
    <w:rsid w:val="7BB20B69"/>
    <w:rsid w:val="7BB819E3"/>
    <w:rsid w:val="7BC51755"/>
    <w:rsid w:val="7BC67AB6"/>
    <w:rsid w:val="7BCA6C86"/>
    <w:rsid w:val="7BD60FA0"/>
    <w:rsid w:val="7BF4232A"/>
    <w:rsid w:val="7BFA4E58"/>
    <w:rsid w:val="7C044DA1"/>
    <w:rsid w:val="7C0B3159"/>
    <w:rsid w:val="7C132D64"/>
    <w:rsid w:val="7C367D5A"/>
    <w:rsid w:val="7C3F76F0"/>
    <w:rsid w:val="7C9741FF"/>
    <w:rsid w:val="7CA0464C"/>
    <w:rsid w:val="7CA33449"/>
    <w:rsid w:val="7CA45FF7"/>
    <w:rsid w:val="7CE0350C"/>
    <w:rsid w:val="7CE24C65"/>
    <w:rsid w:val="7CE26843"/>
    <w:rsid w:val="7CF1531F"/>
    <w:rsid w:val="7D0A0BA4"/>
    <w:rsid w:val="7D107AF3"/>
    <w:rsid w:val="7D26731A"/>
    <w:rsid w:val="7D28386F"/>
    <w:rsid w:val="7D4253C7"/>
    <w:rsid w:val="7D4C5341"/>
    <w:rsid w:val="7D4E5EE6"/>
    <w:rsid w:val="7D7D5E4E"/>
    <w:rsid w:val="7D800310"/>
    <w:rsid w:val="7D8901AD"/>
    <w:rsid w:val="7D8E577D"/>
    <w:rsid w:val="7D8F2C22"/>
    <w:rsid w:val="7D90536C"/>
    <w:rsid w:val="7D9A426A"/>
    <w:rsid w:val="7D9A7FCD"/>
    <w:rsid w:val="7DC75C09"/>
    <w:rsid w:val="7DD17FD1"/>
    <w:rsid w:val="7DE70AC3"/>
    <w:rsid w:val="7DF245FC"/>
    <w:rsid w:val="7E006F08"/>
    <w:rsid w:val="7E09330D"/>
    <w:rsid w:val="7E1D40DF"/>
    <w:rsid w:val="7E3101B4"/>
    <w:rsid w:val="7E3172CD"/>
    <w:rsid w:val="7E333E03"/>
    <w:rsid w:val="7E391FE6"/>
    <w:rsid w:val="7E4D1B3B"/>
    <w:rsid w:val="7E750D96"/>
    <w:rsid w:val="7E7A0ECD"/>
    <w:rsid w:val="7E841A66"/>
    <w:rsid w:val="7E9000A0"/>
    <w:rsid w:val="7E916762"/>
    <w:rsid w:val="7EA916FD"/>
    <w:rsid w:val="7EAF1A09"/>
    <w:rsid w:val="7EB3224F"/>
    <w:rsid w:val="7EB81182"/>
    <w:rsid w:val="7ED011E0"/>
    <w:rsid w:val="7EE53C64"/>
    <w:rsid w:val="7EEA29E2"/>
    <w:rsid w:val="7EFD5951"/>
    <w:rsid w:val="7F08071E"/>
    <w:rsid w:val="7F096A3B"/>
    <w:rsid w:val="7F541580"/>
    <w:rsid w:val="7F55690C"/>
    <w:rsid w:val="7F590594"/>
    <w:rsid w:val="7F667225"/>
    <w:rsid w:val="7F811BFB"/>
    <w:rsid w:val="7F844A6E"/>
    <w:rsid w:val="7F8F4CE5"/>
    <w:rsid w:val="7FA27C81"/>
    <w:rsid w:val="7FAA1C29"/>
    <w:rsid w:val="7FAC4830"/>
    <w:rsid w:val="7FB659E5"/>
    <w:rsid w:val="7FB7407D"/>
    <w:rsid w:val="7FD85EAB"/>
    <w:rsid w:val="7FEF65CD"/>
    <w:rsid w:val="7FF337B8"/>
    <w:rsid w:val="7FF61AD5"/>
    <w:rsid w:val="7FF656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3"/>
    <w:autoRedefine/>
    <w:qFormat/>
    <w:uiPriority w:val="0"/>
    <w:pPr>
      <w:keepNext/>
      <w:keepLines/>
      <w:spacing w:before="340" w:after="330" w:line="578" w:lineRule="auto"/>
      <w:outlineLvl w:val="0"/>
    </w:pPr>
    <w:rPr>
      <w:b/>
      <w:bCs/>
      <w:kern w:val="44"/>
      <w:sz w:val="44"/>
      <w:szCs w:val="44"/>
    </w:rPr>
  </w:style>
  <w:style w:type="paragraph" w:styleId="3">
    <w:name w:val="heading 2"/>
    <w:basedOn w:val="1"/>
    <w:next w:val="4"/>
    <w:autoRedefine/>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autoRedefine/>
    <w:qFormat/>
    <w:uiPriority w:val="0"/>
    <w:pPr>
      <w:keepNext/>
      <w:keepLines/>
      <w:spacing w:before="260" w:after="260" w:line="416" w:lineRule="auto"/>
      <w:outlineLvl w:val="2"/>
    </w:pPr>
    <w:rPr>
      <w:b/>
      <w:bCs/>
      <w:sz w:val="32"/>
      <w:szCs w:val="32"/>
    </w:rPr>
  </w:style>
  <w:style w:type="character" w:default="1" w:styleId="20">
    <w:name w:val="Default Paragraph Font"/>
    <w:autoRedefine/>
    <w:semiHidden/>
    <w:qFormat/>
    <w:uiPriority w:val="0"/>
  </w:style>
  <w:style w:type="table" w:default="1" w:styleId="18">
    <w:name w:val="Normal Table"/>
    <w:autoRedefine/>
    <w:semiHidden/>
    <w:qFormat/>
    <w:uiPriority w:val="0"/>
    <w:tblPr>
      <w:tblCellMar>
        <w:top w:w="0" w:type="dxa"/>
        <w:left w:w="108" w:type="dxa"/>
        <w:bottom w:w="0" w:type="dxa"/>
        <w:right w:w="108" w:type="dxa"/>
      </w:tblCellMar>
    </w:tblPr>
  </w:style>
  <w:style w:type="paragraph" w:styleId="5">
    <w:name w:val="annotation text"/>
    <w:basedOn w:val="1"/>
    <w:autoRedefine/>
    <w:qFormat/>
    <w:uiPriority w:val="0"/>
    <w:pPr>
      <w:jc w:val="left"/>
    </w:pPr>
    <w:rPr>
      <w:rFonts w:eastAsia="宋体"/>
      <w:kern w:val="2"/>
      <w:sz w:val="21"/>
      <w:szCs w:val="24"/>
      <w:lang w:val="en-US" w:eastAsia="zh-CN" w:bidi="ar-SA"/>
    </w:rPr>
  </w:style>
  <w:style w:type="paragraph" w:styleId="6">
    <w:name w:val="Body Text 3"/>
    <w:basedOn w:val="1"/>
    <w:autoRedefine/>
    <w:qFormat/>
    <w:uiPriority w:val="0"/>
    <w:rPr>
      <w:rFonts w:ascii="宋体"/>
      <w:sz w:val="24"/>
      <w:szCs w:val="20"/>
    </w:rPr>
  </w:style>
  <w:style w:type="paragraph" w:styleId="7">
    <w:name w:val="Body Text"/>
    <w:basedOn w:val="1"/>
    <w:autoRedefine/>
    <w:qFormat/>
    <w:uiPriority w:val="0"/>
    <w:pPr>
      <w:spacing w:after="120"/>
    </w:pPr>
  </w:style>
  <w:style w:type="paragraph" w:styleId="8">
    <w:name w:val="Body Text Indent"/>
    <w:basedOn w:val="1"/>
    <w:next w:val="9"/>
    <w:autoRedefine/>
    <w:qFormat/>
    <w:uiPriority w:val="0"/>
    <w:pPr>
      <w:spacing w:after="120" w:afterLines="0"/>
      <w:ind w:left="420" w:leftChars="200"/>
    </w:pPr>
  </w:style>
  <w:style w:type="paragraph" w:styleId="9">
    <w:name w:val="envelope return"/>
    <w:basedOn w:val="1"/>
    <w:autoRedefine/>
    <w:qFormat/>
    <w:uiPriority w:val="0"/>
    <w:pPr>
      <w:snapToGrid w:val="0"/>
    </w:pPr>
    <w:rPr>
      <w:rFonts w:ascii="Arial" w:hAnsi="Arial"/>
      <w:szCs w:val="20"/>
    </w:rPr>
  </w:style>
  <w:style w:type="paragraph" w:styleId="10">
    <w:name w:val="Plain Text"/>
    <w:basedOn w:val="1"/>
    <w:autoRedefine/>
    <w:qFormat/>
    <w:uiPriority w:val="0"/>
    <w:rPr>
      <w:rFonts w:ascii="宋体" w:hAnsi="Courier New"/>
      <w:szCs w:val="20"/>
    </w:rPr>
  </w:style>
  <w:style w:type="paragraph" w:styleId="11">
    <w:name w:val="footer"/>
    <w:basedOn w:val="1"/>
    <w:autoRedefine/>
    <w:qFormat/>
    <w:uiPriority w:val="0"/>
    <w:pPr>
      <w:tabs>
        <w:tab w:val="center" w:pos="4153"/>
        <w:tab w:val="right" w:pos="8306"/>
      </w:tabs>
      <w:snapToGrid w:val="0"/>
      <w:jc w:val="left"/>
    </w:pPr>
    <w:rPr>
      <w:sz w:val="18"/>
      <w:szCs w:val="18"/>
    </w:rPr>
  </w:style>
  <w:style w:type="paragraph" w:styleId="12">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3">
    <w:name w:val="toc 1"/>
    <w:basedOn w:val="1"/>
    <w:next w:val="1"/>
    <w:autoRedefine/>
    <w:semiHidden/>
    <w:qFormat/>
    <w:uiPriority w:val="0"/>
    <w:pPr>
      <w:spacing w:line="440" w:lineRule="exact"/>
      <w:jc w:val="center"/>
    </w:pPr>
  </w:style>
  <w:style w:type="paragraph" w:styleId="14">
    <w:name w:val="Normal (Web)"/>
    <w:basedOn w:val="1"/>
    <w:autoRedefine/>
    <w:unhideWhenUsed/>
    <w:qFormat/>
    <w:uiPriority w:val="99"/>
    <w:pPr>
      <w:widowControl/>
      <w:spacing w:before="100" w:beforeAutospacing="1" w:after="100" w:afterAutospacing="1"/>
      <w:jc w:val="left"/>
    </w:pPr>
    <w:rPr>
      <w:rFonts w:ascii="宋体" w:hAnsi="宋体" w:cs="宋体"/>
      <w:kern w:val="0"/>
      <w:sz w:val="24"/>
    </w:rPr>
  </w:style>
  <w:style w:type="paragraph" w:styleId="15">
    <w:name w:val="Title"/>
    <w:basedOn w:val="1"/>
    <w:next w:val="1"/>
    <w:qFormat/>
    <w:uiPriority w:val="0"/>
    <w:pPr>
      <w:spacing w:before="240" w:after="60"/>
      <w:jc w:val="center"/>
      <w:outlineLvl w:val="0"/>
    </w:pPr>
    <w:rPr>
      <w:rFonts w:ascii="Arial" w:hAnsi="Arial" w:cs="Arial"/>
      <w:b/>
      <w:bCs/>
      <w:sz w:val="32"/>
      <w:szCs w:val="32"/>
    </w:rPr>
  </w:style>
  <w:style w:type="paragraph" w:styleId="16">
    <w:name w:val="Body Text First Indent"/>
    <w:basedOn w:val="7"/>
    <w:autoRedefine/>
    <w:qFormat/>
    <w:uiPriority w:val="0"/>
    <w:pPr>
      <w:ind w:firstLine="420" w:firstLineChars="100"/>
    </w:pPr>
  </w:style>
  <w:style w:type="paragraph" w:styleId="17">
    <w:name w:val="Body Text First Indent 2"/>
    <w:basedOn w:val="8"/>
    <w:next w:val="1"/>
    <w:autoRedefine/>
    <w:unhideWhenUsed/>
    <w:qFormat/>
    <w:uiPriority w:val="0"/>
    <w:pPr>
      <w:ind w:firstLine="420"/>
    </w:pPr>
  </w:style>
  <w:style w:type="table" w:styleId="19">
    <w:name w:val="Table Grid"/>
    <w:basedOn w:val="1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1">
    <w:name w:val="page number"/>
    <w:basedOn w:val="20"/>
    <w:autoRedefine/>
    <w:qFormat/>
    <w:uiPriority w:val="0"/>
  </w:style>
  <w:style w:type="paragraph" w:customStyle="1" w:styleId="22">
    <w:name w:val="样式 标题 2 + Times New Roman 四号 非加粗 段前: 5 磅 段后: 0 磅 行距: 固定值 20..."/>
    <w:basedOn w:val="3"/>
    <w:autoRedefine/>
    <w:qFormat/>
    <w:uiPriority w:val="0"/>
    <w:pPr>
      <w:spacing w:before="100" w:after="0" w:line="400" w:lineRule="exact"/>
    </w:pPr>
    <w:rPr>
      <w:rFonts w:ascii="Times New Roman" w:hAnsi="Times New Roman" w:cs="宋体"/>
      <w:b w:val="0"/>
      <w:bCs w:val="0"/>
      <w:sz w:val="28"/>
      <w:szCs w:val="20"/>
    </w:rPr>
  </w:style>
  <w:style w:type="paragraph" w:customStyle="1" w:styleId="23">
    <w:name w:val="样式 标题 3 + (中文) 黑体 小四 非加粗 段前: 7.8 磅 段后: 0 磅 行距: 固定值 20 磅"/>
    <w:basedOn w:val="4"/>
    <w:autoRedefine/>
    <w:qFormat/>
    <w:uiPriority w:val="0"/>
    <w:pPr>
      <w:spacing w:before="0" w:after="0" w:line="400" w:lineRule="exact"/>
    </w:pPr>
    <w:rPr>
      <w:rFonts w:eastAsia="黑体" w:cs="宋体"/>
      <w:b w:val="0"/>
      <w:bCs w:val="0"/>
      <w:sz w:val="24"/>
      <w:szCs w:val="20"/>
    </w:rPr>
  </w:style>
  <w:style w:type="paragraph" w:customStyle="1" w:styleId="24">
    <w:name w:val="5正文"/>
    <w:autoRedefine/>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5">
    <w:name w:val="列出段落1"/>
    <w:basedOn w:val="1"/>
    <w:autoRedefine/>
    <w:qFormat/>
    <w:uiPriority w:val="34"/>
    <w:pPr>
      <w:ind w:firstLine="420" w:firstLineChars="200"/>
    </w:pPr>
  </w:style>
  <w:style w:type="character" w:customStyle="1" w:styleId="26">
    <w:name w:val="font11"/>
    <w:basedOn w:val="20"/>
    <w:autoRedefine/>
    <w:qFormat/>
    <w:uiPriority w:val="0"/>
    <w:rPr>
      <w:rFonts w:ascii="Calibri" w:hAnsi="Calibri" w:cs="Calibri"/>
      <w:color w:val="000000"/>
      <w:sz w:val="21"/>
      <w:szCs w:val="21"/>
      <w:u w:val="none"/>
    </w:rPr>
  </w:style>
  <w:style w:type="character" w:customStyle="1" w:styleId="27">
    <w:name w:val="font21"/>
    <w:basedOn w:val="20"/>
    <w:autoRedefine/>
    <w:qFormat/>
    <w:uiPriority w:val="0"/>
    <w:rPr>
      <w:rFonts w:hint="eastAsia" w:ascii="宋体" w:hAnsi="宋体" w:eastAsia="宋体" w:cs="宋体"/>
      <w:color w:val="000000"/>
      <w:sz w:val="21"/>
      <w:szCs w:val="21"/>
      <w:u w:val="none"/>
    </w:rPr>
  </w:style>
  <w:style w:type="character" w:customStyle="1" w:styleId="28">
    <w:name w:val="font01"/>
    <w:basedOn w:val="20"/>
    <w:autoRedefine/>
    <w:qFormat/>
    <w:uiPriority w:val="0"/>
    <w:rPr>
      <w:rFonts w:ascii="Calibri" w:hAnsi="Calibri" w:cs="Calibri"/>
      <w:color w:val="000000"/>
      <w:sz w:val="21"/>
      <w:szCs w:val="21"/>
      <w:u w:val="none"/>
    </w:rPr>
  </w:style>
  <w:style w:type="character" w:customStyle="1" w:styleId="29">
    <w:name w:val="font31"/>
    <w:basedOn w:val="20"/>
    <w:autoRedefine/>
    <w:qFormat/>
    <w:uiPriority w:val="0"/>
    <w:rPr>
      <w:rFonts w:hint="default" w:ascii="Calibri" w:hAnsi="Calibri" w:cs="Calibri"/>
      <w:color w:val="000000"/>
      <w:sz w:val="21"/>
      <w:szCs w:val="21"/>
      <w:u w:val="none"/>
    </w:rPr>
  </w:style>
  <w:style w:type="paragraph" w:customStyle="1" w:styleId="30">
    <w:name w:val="Table Paragraph"/>
    <w:basedOn w:val="1"/>
    <w:autoRedefine/>
    <w:qFormat/>
    <w:uiPriority w:val="1"/>
    <w:rPr>
      <w:rFonts w:ascii="宋体" w:hAnsi="宋体" w:eastAsia="宋体" w:cs="宋体"/>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1667</Words>
  <Characters>1800</Characters>
  <Lines>0</Lines>
  <Paragraphs>0</Paragraphs>
  <TotalTime>135</TotalTime>
  <ScaleCrop>false</ScaleCrop>
  <LinksUpToDate>false</LinksUpToDate>
  <CharactersWithSpaces>1823</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夜</cp:lastModifiedBy>
  <cp:lastPrinted>2024-10-28T08:40:00Z</cp:lastPrinted>
  <dcterms:modified xsi:type="dcterms:W3CDTF">2025-03-26T07:04:38Z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E6202C753CAC43ED8781835D11D1D81D_13</vt:lpwstr>
  </property>
  <property fmtid="{D5CDD505-2E9C-101B-9397-08002B2CF9AE}" pid="4" name="KSOTemplateDocerSaveRecord">
    <vt:lpwstr>eyJoZGlkIjoiOTc3M2Y5NzIzMDFlZjAyY2Q4Njk5ODkyYjFjNzBiNTQiLCJ1c2VySWQiOiIzMTAwODg2NjAifQ==</vt:lpwstr>
  </property>
</Properties>
</file>