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ind w:right="-92" w:rightChars="-44"/>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亳州市城市重点区域交通补短板项目-州后街（新华路-魏武大道）、薛阁路（希夷大道-魏武大道）更新改造工程</w:t>
      </w:r>
      <w:r>
        <w:rPr>
          <w:rFonts w:hint="eastAsia" w:ascii="Times New Roman" w:hAnsi="Times New Roman" w:eastAsia="黑体" w:cs="Times New Roman"/>
          <w:kern w:val="0"/>
          <w:sz w:val="32"/>
          <w:szCs w:val="32"/>
          <w:highlight w:val="none"/>
          <w:lang w:val="en-US" w:eastAsia="zh-CN"/>
        </w:rPr>
        <w:t>土工合成材料采购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 xml:space="preserve"> 比 </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49号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2025年7</w:t>
      </w:r>
      <w:r>
        <w:rPr>
          <w:rFonts w:hint="eastAsia" w:ascii="Times New Roman" w:hAnsi="Times New Roman" w:eastAsia="楷体" w:cs="Times New Roman"/>
          <w:kern w:val="0"/>
          <w:sz w:val="32"/>
          <w:szCs w:val="32"/>
          <w:highlight w:val="none"/>
          <w:u w:val="none"/>
          <w:shd w:val="clear" w:color="auto" w:fill="auto"/>
          <w:lang w:val="en-US" w:eastAsia="zh-CN"/>
        </w:rPr>
        <w:t>月17日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22B17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亳州市城市重点区域交通补短板项目-州后街（新华路-魏武大道）、薛阁路（希夷大道-魏武大道）更新改造工程土工合成材料采购</w:t>
      </w: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152045519"/>
      <w:bookmarkStart w:id="2" w:name="_Toc144974487"/>
      <w:bookmarkStart w:id="3" w:name="_Toc247085680"/>
      <w:bookmarkStart w:id="4" w:name="_Toc296602410"/>
      <w:bookmarkStart w:id="5" w:name="_Toc246996166"/>
      <w:bookmarkStart w:id="6" w:name="_Toc179632536"/>
      <w:bookmarkStart w:id="7" w:name="_Toc152042295"/>
      <w:r>
        <w:rPr>
          <w:rFonts w:hint="eastAsia" w:ascii="宋体" w:hAnsi="宋体" w:eastAsia="宋体" w:cs="宋体"/>
          <w:sz w:val="28"/>
          <w:szCs w:val="28"/>
          <w:highlight w:val="none"/>
          <w:u w:val="single"/>
          <w:lang w:val="en-US" w:eastAsia="zh-CN"/>
        </w:rPr>
        <w:t>亳州市城市重点区域交通补短板项目-州后街（新华路-魏武大道）、薛阁路（希夷大道-魏武大道）更新改造工程土工合成材料采购</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296602411"/>
      <w:bookmarkStart w:id="10" w:name="_Toc247085681"/>
      <w:bookmarkStart w:id="11" w:name="_Toc246996910"/>
      <w:bookmarkStart w:id="12" w:name="_Toc246996167"/>
      <w:bookmarkStart w:id="13" w:name="_Toc152045520"/>
      <w:bookmarkStart w:id="14" w:name="_Toc179632537"/>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亳州市城市重点区域交通补短板项目-州后街（新华路-魏武大道）、薛阁路（希夷大道-魏武大道）更新改造工程</w:t>
      </w:r>
      <w:r>
        <w:rPr>
          <w:rFonts w:hint="eastAsia" w:asciiTheme="minorEastAsia" w:hAnsiTheme="minorEastAsia" w:cstheme="minorEastAsia"/>
          <w:sz w:val="28"/>
          <w:szCs w:val="28"/>
          <w:highlight w:val="none"/>
          <w:lang w:val="en-US" w:eastAsia="zh-CN"/>
        </w:rPr>
        <w:t>土工合成材料采购</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AHTKJS-2025-49号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Theme="minorEastAsia" w:hAnsiTheme="minorEastAsia" w:cstheme="minorEastAsia"/>
          <w:color w:val="FF0000"/>
          <w:sz w:val="28"/>
          <w:szCs w:val="28"/>
          <w:highlight w:val="none"/>
          <w:lang w:val="en-US" w:eastAsia="zh-CN"/>
        </w:rPr>
        <w:t>（不含税）</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single"/>
          <w:lang w:val="en-US" w:eastAsia="zh-CN"/>
        </w:rPr>
        <w:t>22.96万元</w:t>
      </w:r>
      <w:r>
        <w:rPr>
          <w:rFonts w:hint="eastAsia" w:asciiTheme="minorEastAsia" w:hAnsi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供应商根据附件工程量清单，</w:t>
      </w:r>
      <w:r>
        <w:rPr>
          <w:rFonts w:hint="eastAsia" w:asciiTheme="minorEastAsia" w:hAnsiTheme="minorEastAsia" w:cstheme="minorEastAsia"/>
          <w:sz w:val="28"/>
          <w:szCs w:val="28"/>
          <w:highlight w:val="none"/>
          <w:lang w:val="en-US" w:eastAsia="zh-CN"/>
        </w:rPr>
        <w:t>按</w:t>
      </w:r>
      <w:r>
        <w:rPr>
          <w:rFonts w:hint="eastAsia" w:asciiTheme="minorEastAsia" w:hAnsiTheme="minorEastAsia" w:cstheme="minorEastAsia"/>
          <w:color w:val="FF0000"/>
          <w:sz w:val="28"/>
          <w:szCs w:val="28"/>
          <w:highlight w:val="none"/>
          <w:u w:val="single"/>
          <w:lang w:val="en-US" w:eastAsia="zh-CN"/>
        </w:rPr>
        <w:t>固定单价</w:t>
      </w:r>
      <w:permEnd w:id="10"/>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本次采购范围是为州后街（新华路-魏武大道）、薛阁路（三曹路-魏武大道）提供土工合成材料，具体详见采购清单。</w:t>
      </w:r>
    </w:p>
    <w:permEnd w:id="11"/>
    <w:p w14:paraId="649576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（二）供货期</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自采购人发出供货指令之日起8日历天内完成供货</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ermEnd w:id="12"/>
    </w:p>
    <w:p w14:paraId="0B11D5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供货地点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项目位于亳州市谯城区州后街（新华路-魏武大道）</w:t>
      </w:r>
      <w:r>
        <w:rPr>
          <w:rFonts w:hint="eastAsia" w:asciiTheme="minorEastAsia" w:hAnsiTheme="minorEastAsia" w:cstheme="minorEastAsia"/>
          <w:sz w:val="28"/>
          <w:szCs w:val="28"/>
          <w:highlight w:val="none"/>
          <w:lang w:val="en-US" w:eastAsia="zh-CN"/>
        </w:rPr>
        <w:t>和</w:t>
      </w:r>
      <w:r>
        <w:rPr>
          <w:rFonts w:hint="eastAsia" w:asciiTheme="minorEastAsia" w:hAnsiTheme="minorEastAsia" w:eastAsiaTheme="minorEastAsia" w:cstheme="minorEastAsia"/>
          <w:sz w:val="28"/>
          <w:szCs w:val="28"/>
          <w:highlight w:val="none"/>
          <w:lang w:val="en-US" w:eastAsia="zh-CN"/>
        </w:rPr>
        <w:t>薛阁路（希夷大道-魏武大道）</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3"/>
    </w:p>
    <w:p w14:paraId="534A71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符合国家、行业及地方现行相关规范合格标准。</w:t>
      </w:r>
      <w:permEnd w:id="14"/>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（一）营业执照：具有独立法人资格，并在人员、设备、施工机具、资金等方面具有承担本工程货物供应的能力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2022</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5"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5"/>
      <w:r>
        <w:rPr>
          <w:rFonts w:hint="eastAsia" w:asciiTheme="minorEastAsia" w:hAnsiTheme="minorEastAsia" w:eastAsiaTheme="minorEastAsia" w:cstheme="minorEastAsia"/>
          <w:sz w:val="28"/>
          <w:szCs w:val="28"/>
          <w:highlight w:val="none"/>
          <w:lang w:val="en-US" w:eastAsia="zh-CN"/>
        </w:rPr>
        <w:t>为准。类似项目业绩指：</w:t>
      </w:r>
      <w:permStart w:id="16" w:edGrp="everyone"/>
      <w:r>
        <w:rPr>
          <w:rFonts w:hint="eastAsia" w:asciiTheme="minorEastAsia" w:hAnsiTheme="minorEastAsia" w:eastAsiaTheme="minorEastAsia" w:cstheme="minorEastAsia"/>
          <w:sz w:val="28"/>
          <w:szCs w:val="28"/>
          <w:highlight w:val="none"/>
          <w:u w:val="single"/>
          <w:lang w:val="en-US" w:eastAsia="zh-CN"/>
        </w:rPr>
        <w:t>单项合同金额不低于15万元的土工合成材料供货业绩（需包含土工格栅或防裂贴）</w:t>
      </w:r>
      <w:r>
        <w:rPr>
          <w:rFonts w:hint="eastAsia" w:asciiTheme="minorEastAsia" w:hAnsiTheme="minorEastAsia" w:eastAsiaTheme="minorEastAsia" w:cstheme="minorEastAsia"/>
          <w:sz w:val="28"/>
          <w:szCs w:val="28"/>
          <w:highlight w:val="none"/>
          <w:lang w:val="en-US" w:eastAsia="zh-CN"/>
        </w:rPr>
        <w:t>；</w:t>
      </w:r>
      <w:permEnd w:id="16"/>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7" w:edGrp="everyone"/>
      <w:r>
        <w:rPr>
          <w:rFonts w:hint="default" w:asciiTheme="minorEastAsia" w:hAnsiTheme="minorEastAsia" w:eastAsiaTheme="minorEastAsia" w:cstheme="minorEastAsia"/>
          <w:sz w:val="28"/>
          <w:szCs w:val="28"/>
          <w:highlight w:val="none"/>
          <w:lang w:val="en-US" w:eastAsia="zh-CN"/>
        </w:rPr>
        <w:t>提供业绩合同等相关资料复印件或扫描件加盖供应商单位公章装订入响应文件中</w:t>
      </w:r>
      <w:permEnd w:id="17"/>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0D5EBB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0"/>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1"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1"/>
    </w:tbl>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eastAsia" w:asciiTheme="minorEastAsia" w:hAnsiTheme="minorEastAsia" w:cstheme="minorEastAsia"/>
          <w:sz w:val="28"/>
          <w:szCs w:val="28"/>
          <w:highlight w:val="none"/>
          <w:u w:val="single"/>
          <w:lang w:val="en-US" w:eastAsia="zh-CN"/>
        </w:rPr>
        <w:t>4500元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default" w:asciiTheme="minorEastAsia" w:hAnsiTheme="minorEastAsia" w:eastAsiaTheme="minorEastAsia" w:cstheme="minorEastAsia"/>
          <w:sz w:val="28"/>
          <w:szCs w:val="28"/>
          <w:highlight w:val="none"/>
          <w:lang w:val="en-US" w:eastAsia="zh-CN"/>
        </w:rPr>
        <w:t>安徽通康建设工程有限公司</w:t>
      </w:r>
    </w:p>
    <w:permEnd w:id="23"/>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4" w:edGrp="everyone"/>
      <w:r>
        <w:rPr>
          <w:rFonts w:hint="default" w:asciiTheme="minorEastAsia" w:hAnsiTheme="minorEastAsia" w:eastAsiaTheme="minorEastAsia" w:cstheme="minorEastAsia"/>
          <w:sz w:val="28"/>
          <w:szCs w:val="28"/>
          <w:highlight w:val="none"/>
          <w:lang w:val="en-US" w:eastAsia="zh-CN"/>
        </w:rPr>
        <w:t>亳州市谯城区汽车南站西侧</w:t>
      </w:r>
      <w:r>
        <w:rPr>
          <w:rFonts w:hint="eastAsia" w:asciiTheme="minorEastAsia" w:hAnsiTheme="minorEastAsia" w:cstheme="minorEastAsia"/>
          <w:sz w:val="28"/>
          <w:szCs w:val="28"/>
          <w:highlight w:val="none"/>
          <w:lang w:val="en-US" w:eastAsia="zh-CN"/>
        </w:rPr>
        <w:t>二</w:t>
      </w:r>
      <w:r>
        <w:rPr>
          <w:rFonts w:hint="default" w:asciiTheme="minorEastAsia" w:hAnsiTheme="minorEastAsia" w:eastAsiaTheme="minorEastAsia" w:cstheme="minorEastAsia"/>
          <w:sz w:val="28"/>
          <w:szCs w:val="28"/>
          <w:highlight w:val="none"/>
          <w:lang w:val="en-US" w:eastAsia="zh-CN"/>
        </w:rPr>
        <w:t>楼</w:t>
      </w:r>
      <w:r>
        <w:rPr>
          <w:rFonts w:hint="eastAsia" w:asciiTheme="minorEastAsia" w:hAnsiTheme="minorEastAsia" w:cstheme="minorEastAsia"/>
          <w:sz w:val="28"/>
          <w:szCs w:val="28"/>
          <w:highlight w:val="none"/>
          <w:lang w:val="en-US" w:eastAsia="zh-CN"/>
        </w:rPr>
        <w:t xml:space="preserve"> </w:t>
      </w:r>
      <w:permEnd w:id="24"/>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纪经理 </w:t>
      </w:r>
      <w:permEnd w:id="25"/>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6" w:edGrp="everyone"/>
      <w:r>
        <w:rPr>
          <w:rFonts w:hint="default" w:asciiTheme="minorEastAsia" w:hAnsiTheme="minorEastAsia" w:eastAsiaTheme="minorEastAsia" w:cstheme="minorEastAsia"/>
          <w:sz w:val="28"/>
          <w:szCs w:val="28"/>
          <w:highlight w:val="none"/>
          <w:lang w:val="en-US" w:eastAsia="zh-CN"/>
        </w:rPr>
        <w:t>18756795976</w:t>
      </w:r>
      <w:r>
        <w:rPr>
          <w:rFonts w:hint="eastAsia" w:asciiTheme="minorEastAsia" w:hAnsiTheme="minorEastAsia" w:cstheme="minorEastAsia"/>
          <w:sz w:val="28"/>
          <w:szCs w:val="28"/>
          <w:highlight w:val="none"/>
          <w:lang w:val="en-US" w:eastAsia="zh-CN"/>
        </w:rPr>
        <w:t xml:space="preserve"> </w:t>
      </w:r>
      <w:permEnd w:id="26"/>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31E23A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25A9D23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331DF0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17</w:t>
      </w:r>
      <w:r>
        <w:rPr>
          <w:rFonts w:hint="eastAsia" w:asciiTheme="minorEastAsia" w:hAnsiTheme="minorEastAsia" w:eastAsiaTheme="minorEastAsia" w:cstheme="minorEastAsia"/>
          <w:color w:val="FF0000"/>
          <w:sz w:val="28"/>
          <w:szCs w:val="28"/>
          <w:highlight w:val="none"/>
          <w:lang w:val="en-US" w:eastAsia="zh-CN"/>
        </w:rPr>
        <w:t>日</w:t>
      </w:r>
      <w:permEnd w:id="27"/>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23</w:t>
            </w:r>
            <w:r>
              <w:rPr>
                <w:rFonts w:hint="eastAsia" w:ascii="Times New Roman" w:hAnsi="Times New Roman" w:cs="Times New Roman"/>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2"/>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5" w:edGrp="everyone"/>
            <w:r>
              <w:rPr>
                <w:rFonts w:hint="eastAsia" w:ascii="Times New Roman" w:hAnsi="Times New Roman" w:cs="Times New Roman"/>
                <w:b/>
                <w:bCs/>
                <w:color w:val="FF0000"/>
                <w:szCs w:val="21"/>
                <w:highlight w:val="none"/>
                <w:u w:val="single"/>
                <w:lang w:val="en-US" w:eastAsia="zh-CN"/>
              </w:rPr>
              <w:t xml:space="preserve">4500元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银行账号：57324000001888003664</w:t>
            </w:r>
            <w:r>
              <w:rPr>
                <w:rFonts w:hint="eastAsia" w:ascii="Times New Roman" w:hAnsi="Times New Roman" w:cs="Times New Roman"/>
                <w:color w:val="FF0000"/>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color w:val="FF0000"/>
                <w:szCs w:val="21"/>
                <w:highlight w:val="none"/>
                <w:lang w:val="en-US" w:eastAsia="zh-CN"/>
              </w:rPr>
              <w:t>AHTKJS-2025-49号保证金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w:t>
            </w:r>
            <w:bookmarkStart w:id="353" w:name="_GoBack"/>
            <w:bookmarkEnd w:id="353"/>
            <w:r>
              <w:rPr>
                <w:rFonts w:hint="eastAsia" w:ascii="Times New Roman" w:hAnsi="Times New Roman" w:cs="Times New Roman"/>
                <w:szCs w:val="21"/>
                <w:highlight w:val="none"/>
                <w:u w:val="none"/>
                <w:lang w:val="en-US" w:eastAsia="zh-CN"/>
              </w:rPr>
              <w:t>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亳州市城市重点区域交通补短板项目-州后街（新华路-魏武大道）、薛阁路（希夷大道-魏武大道）更新改造工程土工合成材料采购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项目编号：AHTKJS-2025-49号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安徽省亳州市高新技术产业开发区神农大道与百合路交叉口亳州汽车南站广场西侧（安徽通康建设工程有限公司3楼法务部）   </w:t>
            </w:r>
          </w:p>
          <w:p w14:paraId="6FEF93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138EAF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p>
          <w:permEnd w:id="41"/>
          <w:p w14:paraId="6C3E0EC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开户名称：安徽通康建设工程有限公司</w:t>
            </w:r>
          </w:p>
          <w:p w14:paraId="7F8D41F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开户银行：交通银行亳州分行营业部</w:t>
            </w:r>
          </w:p>
          <w:p w14:paraId="79E35CF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rPr>
              <w:t>银行账号：57324000001888003664</w:t>
            </w:r>
            <w:r>
              <w:rPr>
                <w:rFonts w:hint="eastAsia" w:ascii="Times New Roman" w:hAnsi="Times New Roman" w:cs="Times New Roman"/>
                <w:color w:val="FF0000"/>
                <w:szCs w:val="21"/>
                <w:highlight w:val="none"/>
                <w:lang w:val="en-US" w:eastAsia="zh-CN"/>
              </w:rPr>
              <w:t>7</w:t>
            </w:r>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42"/>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3" w:edGrp="everyone"/>
            <w:r>
              <w:rPr>
                <w:rFonts w:hint="eastAsia" w:ascii="Times New Roman" w:hAnsi="Times New Roman" w:cs="Times New Roman"/>
                <w:b/>
                <w:bCs/>
                <w:color w:val="FF0000"/>
                <w:szCs w:val="21"/>
                <w:highlight w:val="none"/>
                <w:lang w:val="en-US" w:eastAsia="zh-CN"/>
              </w:rPr>
              <w:t xml:space="preserve">成交价款的10%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44974500"/>
      <w:bookmarkStart w:id="17" w:name="_Toc246996921"/>
      <w:bookmarkStart w:id="18" w:name="_Toc247085692"/>
      <w:bookmarkStart w:id="19" w:name="_Toc152042308"/>
      <w:bookmarkStart w:id="20" w:name="_Toc152045532"/>
      <w:bookmarkStart w:id="21" w:name="_Toc296602423"/>
      <w:bookmarkStart w:id="22" w:name="_Toc179632549"/>
      <w:bookmarkStart w:id="23" w:name="_Toc24699617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6"/>
      <w:bookmarkStart w:id="25" w:name="_Toc179632553"/>
      <w:bookmarkStart w:id="26" w:name="_Toc246996924"/>
      <w:bookmarkStart w:id="27" w:name="_Toc152042312"/>
      <w:bookmarkStart w:id="28" w:name="_Toc144974504"/>
      <w:bookmarkStart w:id="29" w:name="_Toc152045536"/>
      <w:bookmarkStart w:id="30" w:name="_Toc247085695"/>
      <w:bookmarkStart w:id="31" w:name="_Toc246996181"/>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7085696"/>
      <w:bookmarkStart w:id="34" w:name="_Toc152042313"/>
      <w:bookmarkStart w:id="35" w:name="_Toc296602427"/>
      <w:bookmarkStart w:id="36" w:name="_Toc246996182"/>
      <w:bookmarkStart w:id="37" w:name="_Toc246996925"/>
      <w:bookmarkStart w:id="38" w:name="_Toc179632554"/>
      <w:bookmarkStart w:id="39" w:name="_Toc15204553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79632555"/>
      <w:bookmarkStart w:id="41" w:name="_Toc144974506"/>
      <w:bookmarkStart w:id="42" w:name="_Toc152042314"/>
      <w:bookmarkStart w:id="43" w:name="_Toc246996183"/>
      <w:bookmarkStart w:id="44" w:name="_Toc246996926"/>
      <w:bookmarkStart w:id="45" w:name="_Toc247085697"/>
      <w:bookmarkStart w:id="46"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2"/>
      <w:bookmarkStart w:id="48" w:name="_Toc247085701"/>
      <w:bookmarkStart w:id="49" w:name="_Toc179632560"/>
      <w:bookmarkStart w:id="50" w:name="_Toc246996187"/>
      <w:bookmarkStart w:id="51" w:name="_Toc152042318"/>
      <w:bookmarkStart w:id="52" w:name="_Toc144974510"/>
      <w:bookmarkStart w:id="53" w:name="_Toc152045542"/>
      <w:bookmarkStart w:id="54" w:name="_Toc24699693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79632561"/>
      <w:bookmarkStart w:id="56" w:name="_Toc152042319"/>
      <w:bookmarkStart w:id="57" w:name="_Toc247085702"/>
      <w:bookmarkStart w:id="58" w:name="_Toc246996188"/>
      <w:bookmarkStart w:id="59" w:name="_Toc296602433"/>
      <w:bookmarkStart w:id="60" w:name="_Toc152045543"/>
      <w:bookmarkStart w:id="61" w:name="_Toc246996931"/>
      <w:bookmarkStart w:id="62" w:name="_Toc14497451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247085703"/>
      <w:bookmarkStart w:id="65" w:name="_Toc152042320"/>
      <w:bookmarkStart w:id="66" w:name="_Toc152045544"/>
      <w:bookmarkStart w:id="67" w:name="_Toc246996932"/>
      <w:bookmarkStart w:id="68" w:name="_Toc144974512"/>
      <w:bookmarkStart w:id="69" w:name="_Toc179632562"/>
      <w:bookmarkStart w:id="70" w:name="_Toc246996189"/>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933"/>
      <w:bookmarkStart w:id="72" w:name="_Toc246996190"/>
      <w:bookmarkStart w:id="73" w:name="_Toc296602435"/>
      <w:bookmarkStart w:id="74" w:name="_Toc152045545"/>
      <w:bookmarkStart w:id="75" w:name="_Toc152042321"/>
      <w:bookmarkStart w:id="76" w:name="_Toc144974513"/>
      <w:bookmarkStart w:id="77" w:name="_Toc179632563"/>
      <w:bookmarkStart w:id="78" w:name="_Toc247085704"/>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0C95273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79" w:name="_Toc246996934"/>
      <w:bookmarkStart w:id="80" w:name="_Toc144974514"/>
      <w:bookmarkStart w:id="81" w:name="_Toc296602436"/>
      <w:bookmarkStart w:id="82" w:name="_Toc152045546"/>
      <w:bookmarkStart w:id="83" w:name="_Toc247085705"/>
      <w:bookmarkStart w:id="84" w:name="_Toc179632564"/>
      <w:bookmarkStart w:id="85" w:name="_Toc152042322"/>
      <w:bookmarkStart w:id="86" w:name="_Toc246996191"/>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1C828E7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2323"/>
      <w:bookmarkStart w:id="88" w:name="_Toc247085706"/>
      <w:bookmarkStart w:id="89" w:name="_Toc152045547"/>
      <w:bookmarkStart w:id="90" w:name="_Toc246996192"/>
      <w:bookmarkStart w:id="91" w:name="_Toc296602437"/>
      <w:bookmarkStart w:id="92" w:name="_Toc144974515"/>
      <w:bookmarkStart w:id="93" w:name="_Toc246996935"/>
      <w:bookmarkStart w:id="94"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55592E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AF603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A7B1D3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7085707"/>
      <w:bookmarkStart w:id="96" w:name="_Toc144974516"/>
      <w:bookmarkStart w:id="97" w:name="_Toc246996193"/>
      <w:bookmarkStart w:id="98" w:name="_Toc179632566"/>
      <w:bookmarkStart w:id="99" w:name="_Toc296602438"/>
      <w:bookmarkStart w:id="100" w:name="_Toc152042324"/>
      <w:bookmarkStart w:id="101" w:name="_Toc152045548"/>
      <w:bookmarkStart w:id="102" w:name="_Toc24699693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52042325"/>
      <w:bookmarkStart w:id="105" w:name="_Toc144974517"/>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96602439"/>
      <w:bookmarkStart w:id="109" w:name="_Toc246996937"/>
      <w:bookmarkStart w:id="110" w:name="_Toc246996194"/>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43"/>
      <w:bookmarkStart w:id="112" w:name="_Toc246996942"/>
      <w:bookmarkStart w:id="113" w:name="_Toc179632573"/>
      <w:bookmarkStart w:id="114" w:name="_Toc152042331"/>
      <w:bookmarkStart w:id="115" w:name="_Toc144974523"/>
      <w:bookmarkStart w:id="116" w:name="_Toc246996199"/>
      <w:bookmarkStart w:id="117" w:name="_Toc247085713"/>
      <w:bookmarkStart w:id="118" w:name="_Toc152045555"/>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14"/>
      <w:bookmarkStart w:id="120" w:name="_Toc144974524"/>
      <w:bookmarkStart w:id="121" w:name="_Toc246996943"/>
      <w:bookmarkStart w:id="122" w:name="_Toc246996200"/>
      <w:bookmarkStart w:id="123" w:name="_Toc296602444"/>
      <w:bookmarkStart w:id="124" w:name="_Toc179632574"/>
      <w:bookmarkStart w:id="125" w:name="_Toc152042332"/>
      <w:bookmarkStart w:id="126" w:name="_Toc152045556"/>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5"/>
      <w:bookmarkStart w:id="128" w:name="_Toc246996944"/>
      <w:bookmarkStart w:id="129" w:name="_Toc246996201"/>
      <w:bookmarkStart w:id="130" w:name="_Toc152045557"/>
      <w:bookmarkStart w:id="131" w:name="_Toc247085715"/>
      <w:bookmarkStart w:id="132" w:name="_Toc179632575"/>
      <w:bookmarkStart w:id="133"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6"/>
      <w:bookmarkStart w:id="135" w:name="_Toc296602446"/>
      <w:bookmarkStart w:id="136" w:name="_Toc179632576"/>
      <w:bookmarkStart w:id="137" w:name="_Toc152045558"/>
      <w:bookmarkStart w:id="138" w:name="_Toc247085716"/>
      <w:bookmarkStart w:id="139" w:name="_Toc246996945"/>
      <w:bookmarkStart w:id="140" w:name="_Toc246996202"/>
      <w:bookmarkStart w:id="141" w:name="_Toc152042334"/>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2335"/>
      <w:bookmarkStart w:id="143" w:name="_Toc246996946"/>
      <w:bookmarkStart w:id="144" w:name="_Toc296602447"/>
      <w:bookmarkStart w:id="145" w:name="_Toc152045559"/>
      <w:bookmarkStart w:id="146" w:name="_Toc179632577"/>
      <w:bookmarkStart w:id="147" w:name="_Toc246996203"/>
      <w:bookmarkStart w:id="148" w:name="_Toc144974527"/>
      <w:bookmarkStart w:id="149" w:name="_Toc24708571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8"/>
      <w:bookmarkStart w:id="151" w:name="_Toc179632578"/>
      <w:bookmarkStart w:id="152" w:name="_Toc246996204"/>
      <w:bookmarkStart w:id="153" w:name="_Toc152042336"/>
      <w:bookmarkStart w:id="154" w:name="_Toc144974528"/>
      <w:bookmarkStart w:id="155" w:name="_Toc246996947"/>
      <w:bookmarkStart w:id="156" w:name="_Toc247085718"/>
      <w:bookmarkStart w:id="157"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5561"/>
      <w:bookmarkStart w:id="159" w:name="_Toc247085719"/>
      <w:bookmarkStart w:id="160" w:name="_Toc246996948"/>
      <w:bookmarkStart w:id="161" w:name="_Toc144974529"/>
      <w:bookmarkStart w:id="162" w:name="_Toc179632579"/>
      <w:bookmarkStart w:id="163" w:name="_Toc246996205"/>
      <w:bookmarkStart w:id="164" w:name="_Toc296602449"/>
      <w:bookmarkStart w:id="165" w:name="_Toc152042337"/>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1"/>
      <w:bookmarkStart w:id="167" w:name="_Toc246996207"/>
      <w:bookmarkStart w:id="168" w:name="_Toc296602452"/>
      <w:bookmarkStart w:id="169" w:name="_Toc144974531"/>
      <w:bookmarkStart w:id="170" w:name="_Toc179632581"/>
      <w:bookmarkStart w:id="171" w:name="_Toc152042339"/>
      <w:bookmarkStart w:id="172" w:name="_Toc246996950"/>
      <w:bookmarkStart w:id="173" w:name="_Toc152045563"/>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210"/>
      <w:bookmarkStart w:id="175" w:name="_Toc246996953"/>
      <w:bookmarkStart w:id="176" w:name="_Toc152042342"/>
      <w:bookmarkStart w:id="177" w:name="_Toc247085724"/>
      <w:bookmarkStart w:id="178" w:name="_Toc179632584"/>
      <w:bookmarkStart w:id="179" w:name="_Toc296602455"/>
      <w:bookmarkStart w:id="180" w:name="_Toc152045566"/>
      <w:bookmarkStart w:id="181" w:name="_Toc14497453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7085725"/>
      <w:bookmarkStart w:id="183" w:name="_Toc144974535"/>
      <w:bookmarkStart w:id="184" w:name="_Toc296602456"/>
      <w:bookmarkStart w:id="185" w:name="_Toc246996211"/>
      <w:bookmarkStart w:id="186" w:name="_Toc246996954"/>
      <w:bookmarkStart w:id="187" w:name="_Toc179632585"/>
      <w:bookmarkStart w:id="188" w:name="_Toc152045567"/>
      <w:bookmarkStart w:id="189" w:name="_Toc152042343"/>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79632586"/>
      <w:bookmarkStart w:id="192" w:name="_Toc296602458"/>
      <w:bookmarkStart w:id="193" w:name="_Toc246996212"/>
      <w:bookmarkStart w:id="194" w:name="_Toc152045568"/>
      <w:bookmarkStart w:id="195" w:name="_Toc246996955"/>
      <w:bookmarkStart w:id="196" w:name="_Toc144974536"/>
      <w:bookmarkStart w:id="197" w:name="_Toc247085726"/>
      <w:bookmarkStart w:id="198" w:name="_Toc152042344"/>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52042345"/>
      <w:bookmarkStart w:id="200" w:name="_Toc144974537"/>
      <w:bookmarkStart w:id="201" w:name="_Toc246996956"/>
      <w:bookmarkStart w:id="202" w:name="_Toc296602459"/>
      <w:bookmarkStart w:id="203" w:name="_Toc247085727"/>
      <w:bookmarkStart w:id="204" w:name="_Toc246996213"/>
      <w:bookmarkStart w:id="205" w:name="_Toc152045569"/>
      <w:bookmarkStart w:id="206" w:name="_Toc17963258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44974543"/>
      <w:bookmarkStart w:id="209" w:name="_Toc247085733"/>
      <w:bookmarkStart w:id="210" w:name="_Toc296590983"/>
      <w:bookmarkStart w:id="211" w:name="_Toc296602462"/>
      <w:bookmarkStart w:id="212" w:name="_Toc179632593"/>
      <w:bookmarkStart w:id="213" w:name="_Toc152045575"/>
      <w:bookmarkStart w:id="214" w:name="_Toc152042351"/>
      <w:bookmarkStart w:id="215" w:name="_Toc246996219"/>
      <w:bookmarkStart w:id="216" w:name="_Toc2469969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7085734"/>
      <w:bookmarkStart w:id="218" w:name="_Toc296602463"/>
      <w:bookmarkStart w:id="219" w:name="_Toc152042352"/>
      <w:bookmarkStart w:id="220" w:name="_Toc144974544"/>
      <w:bookmarkStart w:id="221" w:name="_Toc246996963"/>
      <w:bookmarkStart w:id="222" w:name="_Toc152045576"/>
      <w:bookmarkStart w:id="223" w:name="_Toc179632594"/>
      <w:bookmarkStart w:id="224" w:name="_Toc246996220"/>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221"/>
      <w:bookmarkStart w:id="226" w:name="_Toc152045577"/>
      <w:bookmarkStart w:id="227" w:name="_Toc246996964"/>
      <w:bookmarkStart w:id="228" w:name="_Toc179632595"/>
      <w:bookmarkStart w:id="229" w:name="_Toc296602464"/>
      <w:bookmarkStart w:id="230" w:name="_Toc144974545"/>
      <w:bookmarkStart w:id="231" w:name="_Toc247085735"/>
      <w:bookmarkStart w:id="232" w:name="_Toc152042353"/>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r>
        <w:rPr>
          <w:rFonts w:hint="eastAsia" w:ascii="宋体" w:hAnsi="宋体"/>
          <w:color w:val="FF0000"/>
          <w:sz w:val="24"/>
          <w:lang w:val="en-US" w:eastAsia="zh-CN"/>
        </w:rPr>
        <w:t>最低评审价法</w:t>
      </w:r>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80E82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A73D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179632607"/>
            <w:bookmarkStart w:id="234" w:name="_Toc246996232"/>
            <w:bookmarkStart w:id="235" w:name="_Toc144974556"/>
            <w:bookmarkStart w:id="236" w:name="_Toc246996975"/>
            <w:bookmarkStart w:id="237" w:name="_Toc152045589"/>
            <w:bookmarkStart w:id="238" w:name="_Toc152042366"/>
            <w:bookmarkStart w:id="239" w:name="_Toc296602477"/>
            <w:bookmarkStart w:id="240"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92E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9DFC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8449B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AF8B4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BBAC9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ACD6B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579028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02024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3ABC9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DF700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C89EE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BF882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AEBCA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1FF7C1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FD01F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6610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F7218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928A2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1CEC0D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5F6628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736D5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9DB1C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04D477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2A45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4E4644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86EB07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7D257D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E3F8D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3F02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6C737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B68D4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EC2CC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84920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D0E4B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530675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474BFD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CEDD0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21A66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3119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2D79C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ABEA4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B933F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169AD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46257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F992B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91E5A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81D50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64B76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CF797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2431F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8B530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FB40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193FC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AFF51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2C880A3A">
      <w:pPr>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bookmarkStart w:id="241" w:name="_Toc247085751"/>
      <w:bookmarkStart w:id="242" w:name="_Toc144974560"/>
      <w:bookmarkStart w:id="243" w:name="_Toc246996979"/>
      <w:bookmarkStart w:id="244" w:name="_Toc152042370"/>
      <w:bookmarkStart w:id="245" w:name="_Toc179632611"/>
      <w:bookmarkStart w:id="246" w:name="_Toc152045593"/>
      <w:bookmarkStart w:id="247" w:name="_Toc296602481"/>
      <w:bookmarkStart w:id="248" w:name="_Toc246996236"/>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239"/>
      <w:bookmarkStart w:id="251" w:name="_Toc179632614"/>
      <w:bookmarkStart w:id="252" w:name="_Toc152042373"/>
      <w:bookmarkStart w:id="253" w:name="_Toc296602484"/>
      <w:bookmarkStart w:id="254" w:name="_Toc152045596"/>
      <w:bookmarkStart w:id="255" w:name="_Toc246996982"/>
      <w:bookmarkStart w:id="256"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eastAsiaTheme="minorEastAsia"/>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eastAsiaTheme="minorEastAsia"/>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eastAsiaTheme="minorEastAsia"/>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eastAsiaTheme="minorEastAsia"/>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eastAsiaTheme="minorEastAsia"/>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eastAsiaTheme="minorEastAsia"/>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eastAsiaTheme="minorEastAsia"/>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eastAsiaTheme="minorEastAsia"/>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eastAsiaTheme="minorEastAsia"/>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eastAsiaTheme="minorEastAsia"/>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eastAsiaTheme="minorEastAsia"/>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91F45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无预付款，采购人按月支付进度款（含农民工工资，下同），每月月底前支付成交人当月经采购人审核的已完成合格工程量价款的80%，工程竣工验收合格且经采购人审核后，支付至已完成合格工程量价款的100%。</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372704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2945687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lang w:val="en-US" w:eastAsia="zh-CN"/>
              </w:rPr>
              <w:t>所有款项支付，采购人应与成交人委托的代理人签字确认付款对象、方式和金额后，视采购人资金状况向成交人分期支付</w:t>
            </w:r>
            <w:r>
              <w:rPr>
                <w:rFonts w:hint="eastAsia" w:ascii="Times New Roman" w:hAnsi="Times New Roman" w:cs="Times New Roman" w:eastAsiaTheme="minorEastAsia"/>
                <w:kern w:val="0"/>
                <w:sz w:val="24"/>
                <w:szCs w:val="24"/>
                <w:highlight w:val="none"/>
                <w:lang w:val="en-US" w:eastAsia="zh-CN"/>
              </w:rPr>
              <w:t>。</w:t>
            </w:r>
          </w:p>
          <w:p w14:paraId="44D3449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w:t>
            </w:r>
            <w:r>
              <w:rPr>
                <w:rFonts w:hint="default" w:ascii="Times New Roman" w:hAnsi="Times New Roman" w:cs="Times New Roman" w:eastAsiaTheme="minorEastAsia"/>
                <w:kern w:val="0"/>
                <w:sz w:val="24"/>
                <w:szCs w:val="24"/>
                <w:highlight w:val="none"/>
                <w:lang w:val="en-US" w:eastAsia="zh-CN"/>
              </w:rPr>
              <w:t>根据风险分担原则，发生下列情形之一的，采购人有权对应支付给成交人的款额和期限作相应调整、顺延或采取其他相应解决措施，采购人不承担由此而产生的违约责任和利息：</w:t>
            </w:r>
          </w:p>
          <w:p w14:paraId="569625B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eastAsiaTheme="minorEastAsia"/>
                <w:kern w:val="0"/>
                <w:sz w:val="24"/>
                <w:szCs w:val="24"/>
                <w:highlight w:val="none"/>
                <w:lang w:val="en-US" w:eastAsia="zh-CN"/>
              </w:rPr>
              <w:t xml:space="preserve">工程建设单位（即：业主）未将工程款按约支付给采购人； </w:t>
            </w:r>
          </w:p>
          <w:p w14:paraId="2210307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lang w:val="en-US" w:eastAsia="zh-CN"/>
              </w:rPr>
              <w:t xml:space="preserve">成交人因履行本合同而与第三人签订的聘用、雇佣等劳动合同、租赁、买卖等经济合同已经或可能发生纠纷，且成交人依法应当承担合同债务而未妥善处理的； </w:t>
            </w:r>
          </w:p>
          <w:p w14:paraId="2B26D95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lang w:val="en-US" w:eastAsia="zh-CN"/>
              </w:rPr>
              <w:t>成交人在履行与采购人签订的合同期间，因发生侵权纠纷、工伤、交通等事故，且成交人依法应当承担责任而未妥善处理的；</w:t>
            </w:r>
          </w:p>
          <w:p w14:paraId="1768AA0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lang w:val="en-US" w:eastAsia="zh-CN"/>
              </w:rPr>
              <w:t>成交人擅自使用采购人企业和（或）其项目经理部、队部等名称、名义对外进行经济活动被采购人发现的；</w:t>
            </w:r>
          </w:p>
          <w:p w14:paraId="3548CEA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lang w:val="en-US" w:eastAsia="zh-CN"/>
              </w:rPr>
              <w:t>成交人实施其他损害采购人权益行为的。</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A0B20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permStart w:id="46" w:edGrp="everyone"/>
      <w:r>
        <w:rPr>
          <w:rFonts w:hint="eastAsia" w:ascii="Times New Roman" w:hAnsi="Times New Roman" w:cs="Times New Roman" w:eastAsiaTheme="minorEastAsia"/>
          <w:kern w:val="0"/>
          <w:sz w:val="24"/>
          <w:szCs w:val="24"/>
          <w:highlight w:val="none"/>
          <w:lang w:val="en-US" w:eastAsia="zh-CN"/>
        </w:rPr>
        <w:t>采购人要求</w:t>
      </w:r>
    </w:p>
    <w:permEnd w:id="46"/>
    <w:p w14:paraId="3A0405B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材料进场时需提供检测合格证明，成交人应保证所供产品完全符合合同及相关规范约定的质量、规格和性能的要求，如成交人所供产品不符合本合同约定的质量标准，采购人有权拒收，且成交人需无条件退/换货，同时采购人有权按此合同采购货款的10%对成交人予以处罚,且成交人需无条件承担因此给采购人所造成的其他一切损失。</w:t>
      </w:r>
    </w:p>
    <w:p w14:paraId="66A8C8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2.合同履约期间任何涉及采购人确认的材料结算、对账等资料，均需采购人书面确认。未经采购人书面确认的任何单据，采购人均不予认可。</w:t>
      </w:r>
    </w:p>
    <w:p w14:paraId="440A5B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3.产品质量需满足《公路土工合成材料应用技术规范》JTG∕T D32-2012、《公路工程土工合成材料 第1部分：土工格栅》JTT 1432.1 2022的技术要求，产品外包装需满足要为，且每个单品需贴装安全合格证，包装完好。具体参数要求详见如下：</w:t>
      </w:r>
    </w:p>
    <w:p w14:paraId="4BC243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4.成交人所供材料需按要求单件包装且必须挂放合格证。</w:t>
      </w:r>
    </w:p>
    <w:p w14:paraId="080928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heme="minorEastAsia" w:hAnsiTheme="minorEastAsia" w:eastAsiaTheme="minorEastAsia" w:cstheme="minorEastAsia"/>
          <w:kern w:val="2"/>
          <w:sz w:val="28"/>
          <w:szCs w:val="28"/>
          <w:highlight w:val="none"/>
          <w:lang w:val="en-US" w:eastAsia="zh-CN"/>
        </w:rPr>
      </w:pPr>
      <w:r>
        <w:rPr>
          <w:rFonts w:hint="eastAsia" w:ascii="Times New Roman" w:hAnsi="Times New Roman" w:cs="Times New Roman" w:eastAsiaTheme="minorEastAsia"/>
          <w:kern w:val="0"/>
          <w:sz w:val="24"/>
          <w:szCs w:val="24"/>
          <w:highlight w:val="none"/>
          <w:lang w:val="en-US" w:eastAsia="zh-CN"/>
        </w:rPr>
        <w:t>5.成交后成交人需提供项目负责人一名。</w:t>
      </w:r>
    </w:p>
    <w:p w14:paraId="1AD5B0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lang w:val="en-US" w:eastAsia="zh-CN"/>
        </w:rPr>
        <w:t>土工玻纤格栅：</w:t>
      </w:r>
    </w:p>
    <w:tbl>
      <w:tblPr>
        <w:tblStyle w:val="18"/>
        <w:tblW w:w="9339" w:type="dxa"/>
        <w:tblInd w:w="0" w:type="dxa"/>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Layout w:type="autofit"/>
        <w:tblCellMar>
          <w:top w:w="0" w:type="dxa"/>
          <w:left w:w="108" w:type="dxa"/>
          <w:bottom w:w="0" w:type="dxa"/>
          <w:right w:w="108" w:type="dxa"/>
        </w:tblCellMar>
      </w:tblPr>
      <w:tblGrid>
        <w:gridCol w:w="2178"/>
        <w:gridCol w:w="7161"/>
      </w:tblGrid>
      <w:tr w14:paraId="593125B2">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PrEx>
        <w:trPr>
          <w:trHeight w:val="605" w:hRule="atLeast"/>
        </w:trPr>
        <w:tc>
          <w:tcPr>
            <w:tcW w:w="2178" w:type="dxa"/>
            <w:noWrap w:val="0"/>
            <w:vAlign w:val="center"/>
          </w:tcPr>
          <w:p w14:paraId="2E1A78A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技术指标</w:t>
            </w:r>
          </w:p>
        </w:tc>
        <w:tc>
          <w:tcPr>
            <w:tcW w:w="7161" w:type="dxa"/>
            <w:noWrap w:val="0"/>
            <w:vAlign w:val="center"/>
          </w:tcPr>
          <w:p w14:paraId="0C9119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技术要求</w:t>
            </w:r>
          </w:p>
        </w:tc>
      </w:tr>
      <w:tr w14:paraId="1A8BAE18">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178" w:type="dxa"/>
            <w:noWrap w:val="0"/>
            <w:vAlign w:val="center"/>
          </w:tcPr>
          <w:p w14:paraId="6E7F70C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原材料</w:t>
            </w:r>
          </w:p>
        </w:tc>
        <w:tc>
          <w:tcPr>
            <w:tcW w:w="7161" w:type="dxa"/>
            <w:noWrap w:val="0"/>
            <w:vAlign w:val="center"/>
          </w:tcPr>
          <w:p w14:paraId="36E5E5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无碱玻璃纤维，碱金属氧化物含量应不大于0.8%</w:t>
            </w:r>
          </w:p>
        </w:tc>
      </w:tr>
      <w:tr w14:paraId="60C2957C">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178" w:type="dxa"/>
            <w:noWrap w:val="0"/>
            <w:vAlign w:val="center"/>
          </w:tcPr>
          <w:p w14:paraId="2B500F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极限抗拉强度</w:t>
            </w:r>
          </w:p>
        </w:tc>
        <w:tc>
          <w:tcPr>
            <w:tcW w:w="7161" w:type="dxa"/>
            <w:noWrap w:val="0"/>
            <w:vAlign w:val="center"/>
          </w:tcPr>
          <w:p w14:paraId="725DEF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经向和纬向≥60kN/m</w:t>
            </w:r>
          </w:p>
        </w:tc>
      </w:tr>
      <w:tr w14:paraId="3377BE30">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178" w:type="dxa"/>
            <w:noWrap w:val="0"/>
            <w:vAlign w:val="center"/>
          </w:tcPr>
          <w:p w14:paraId="4A9D08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极限伸长率</w:t>
            </w:r>
          </w:p>
        </w:tc>
        <w:tc>
          <w:tcPr>
            <w:tcW w:w="7161" w:type="dxa"/>
            <w:noWrap w:val="0"/>
            <w:vAlign w:val="center"/>
          </w:tcPr>
          <w:p w14:paraId="26AE15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≤4%</w:t>
            </w:r>
          </w:p>
        </w:tc>
      </w:tr>
      <w:tr w14:paraId="3F520A44">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2178" w:type="dxa"/>
            <w:noWrap w:val="0"/>
            <w:vAlign w:val="center"/>
          </w:tcPr>
          <w:p w14:paraId="6988834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热老化后断裂强度</w:t>
            </w:r>
          </w:p>
        </w:tc>
        <w:tc>
          <w:tcPr>
            <w:tcW w:w="7161" w:type="dxa"/>
            <w:noWrap w:val="0"/>
            <w:vAlign w:val="center"/>
          </w:tcPr>
          <w:p w14:paraId="00A4D8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经过170℃、1h热处理后，其经向和纬向拉伸断裂强度应不小于原强度的90%</w:t>
            </w:r>
          </w:p>
        </w:tc>
      </w:tr>
      <w:tr w14:paraId="5A473055">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178" w:type="dxa"/>
            <w:noWrap w:val="0"/>
            <w:vAlign w:val="center"/>
          </w:tcPr>
          <w:p w14:paraId="294395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单位面积质量</w:t>
            </w:r>
          </w:p>
        </w:tc>
        <w:tc>
          <w:tcPr>
            <w:tcW w:w="7161" w:type="dxa"/>
            <w:noWrap w:val="0"/>
            <w:vAlign w:val="center"/>
          </w:tcPr>
          <w:p w14:paraId="02516DF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≥220（g/m2）</w:t>
            </w:r>
          </w:p>
        </w:tc>
      </w:tr>
      <w:tr w14:paraId="7EE566FA">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178" w:type="dxa"/>
            <w:noWrap w:val="0"/>
            <w:vAlign w:val="center"/>
          </w:tcPr>
          <w:p w14:paraId="0AB285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网孔中心距</w:t>
            </w:r>
          </w:p>
        </w:tc>
        <w:tc>
          <w:tcPr>
            <w:tcW w:w="7161" w:type="dxa"/>
            <w:noWrap w:val="0"/>
            <w:vAlign w:val="center"/>
          </w:tcPr>
          <w:p w14:paraId="130E8F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25.4×25.4mm</w:t>
            </w:r>
          </w:p>
        </w:tc>
      </w:tr>
      <w:tr w14:paraId="7F360AC2">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178" w:type="dxa"/>
            <w:noWrap w:val="0"/>
            <w:vAlign w:val="center"/>
          </w:tcPr>
          <w:p w14:paraId="36EC93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表面处理</w:t>
            </w:r>
          </w:p>
        </w:tc>
        <w:tc>
          <w:tcPr>
            <w:tcW w:w="7161" w:type="dxa"/>
            <w:noWrap w:val="0"/>
            <w:vAlign w:val="center"/>
          </w:tcPr>
          <w:p w14:paraId="65254B0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优质改性沥青、高分子弹性材料胶粘剂</w:t>
            </w:r>
          </w:p>
        </w:tc>
      </w:tr>
      <w:tr w14:paraId="0701B1AB">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2178" w:type="dxa"/>
            <w:noWrap w:val="0"/>
            <w:vAlign w:val="center"/>
          </w:tcPr>
          <w:p w14:paraId="77D936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耐腐蚀性</w:t>
            </w:r>
          </w:p>
        </w:tc>
        <w:tc>
          <w:tcPr>
            <w:tcW w:w="7161" w:type="dxa"/>
            <w:noWrap w:val="0"/>
            <w:vAlign w:val="center"/>
          </w:tcPr>
          <w:p w14:paraId="06CB46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优　异</w:t>
            </w:r>
          </w:p>
        </w:tc>
      </w:tr>
    </w:tbl>
    <w:p w14:paraId="07EE4B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p>
    <w:p w14:paraId="3CB221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r>
        <w:rPr>
          <w:rFonts w:hint="eastAsia" w:ascii="Times New Roman" w:hAnsi="Times New Roman" w:cs="Times New Roman" w:eastAsiaTheme="minorEastAsia"/>
          <w:kern w:val="0"/>
          <w:sz w:val="24"/>
          <w:szCs w:val="24"/>
          <w:highlight w:val="none"/>
          <w:lang w:val="en-US" w:eastAsia="zh-CN"/>
        </w:rPr>
        <w:t>土工防裂贴：</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4"/>
        <w:gridCol w:w="3828"/>
        <w:gridCol w:w="2657"/>
      </w:tblGrid>
      <w:tr w14:paraId="46C89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782" w:type="dxa"/>
            <w:gridSpan w:val="2"/>
            <w:noWrap w:val="0"/>
            <w:vAlign w:val="center"/>
          </w:tcPr>
          <w:p w14:paraId="66B223D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项目</w:t>
            </w:r>
          </w:p>
        </w:tc>
        <w:tc>
          <w:tcPr>
            <w:tcW w:w="2657" w:type="dxa"/>
            <w:noWrap w:val="0"/>
            <w:vAlign w:val="center"/>
          </w:tcPr>
          <w:p w14:paraId="3972511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指标</w:t>
            </w:r>
            <w:r>
              <w:rPr>
                <w:rFonts w:hint="eastAsia" w:ascii="仿宋_GB2312" w:hAnsi="仿宋_GB2312" w:eastAsia="仿宋_GB2312" w:cs="仿宋_GB2312"/>
                <w:b w:val="0"/>
                <w:bCs w:val="0"/>
                <w:sz w:val="24"/>
                <w:szCs w:val="24"/>
                <w:lang w:val="en-US" w:eastAsia="zh-CN"/>
              </w:rPr>
              <w:t>要求</w:t>
            </w:r>
          </w:p>
        </w:tc>
      </w:tr>
      <w:tr w14:paraId="25D27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782" w:type="dxa"/>
            <w:gridSpan w:val="2"/>
            <w:noWrap w:val="0"/>
            <w:vAlign w:val="center"/>
          </w:tcPr>
          <w:p w14:paraId="6574B5E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规格（公称厚度）（mm）</w:t>
            </w:r>
          </w:p>
        </w:tc>
        <w:tc>
          <w:tcPr>
            <w:tcW w:w="2657" w:type="dxa"/>
            <w:noWrap w:val="0"/>
            <w:vAlign w:val="center"/>
          </w:tcPr>
          <w:p w14:paraId="0DC709B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w:t>
            </w:r>
          </w:p>
        </w:tc>
      </w:tr>
      <w:tr w14:paraId="308AE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782" w:type="dxa"/>
            <w:gridSpan w:val="2"/>
            <w:noWrap w:val="0"/>
            <w:vAlign w:val="center"/>
          </w:tcPr>
          <w:p w14:paraId="3243E36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宽度偏差（cm）</w:t>
            </w:r>
          </w:p>
        </w:tc>
        <w:tc>
          <w:tcPr>
            <w:tcW w:w="2657" w:type="dxa"/>
            <w:noWrap w:val="0"/>
            <w:vAlign w:val="center"/>
          </w:tcPr>
          <w:p w14:paraId="5E974B7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±1.0</w:t>
            </w:r>
          </w:p>
        </w:tc>
      </w:tr>
      <w:tr w14:paraId="76FE8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restart"/>
            <w:noWrap w:val="0"/>
            <w:vAlign w:val="center"/>
          </w:tcPr>
          <w:p w14:paraId="19308F7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厚度</w:t>
            </w:r>
          </w:p>
        </w:tc>
        <w:tc>
          <w:tcPr>
            <w:tcW w:w="3828" w:type="dxa"/>
            <w:noWrap w:val="0"/>
            <w:vAlign w:val="center"/>
          </w:tcPr>
          <w:p w14:paraId="5A54798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平均值（mm）</w:t>
            </w:r>
          </w:p>
        </w:tc>
        <w:tc>
          <w:tcPr>
            <w:tcW w:w="2657" w:type="dxa"/>
            <w:noWrap w:val="0"/>
            <w:vAlign w:val="center"/>
          </w:tcPr>
          <w:p w14:paraId="3BB70A5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≥2.0</w:t>
            </w:r>
          </w:p>
        </w:tc>
      </w:tr>
      <w:tr w14:paraId="098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14:paraId="689845A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c>
          <w:tcPr>
            <w:tcW w:w="3828" w:type="dxa"/>
            <w:noWrap w:val="0"/>
            <w:vAlign w:val="center"/>
          </w:tcPr>
          <w:p w14:paraId="0EFF525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最小单值（mm）</w:t>
            </w:r>
          </w:p>
        </w:tc>
        <w:tc>
          <w:tcPr>
            <w:tcW w:w="2657" w:type="dxa"/>
            <w:noWrap w:val="0"/>
            <w:vAlign w:val="center"/>
          </w:tcPr>
          <w:p w14:paraId="45C62C2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1.7</w:t>
            </w:r>
          </w:p>
        </w:tc>
      </w:tr>
      <w:tr w14:paraId="1941D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782" w:type="dxa"/>
            <w:gridSpan w:val="2"/>
            <w:noWrap w:val="0"/>
            <w:vAlign w:val="center"/>
          </w:tcPr>
          <w:p w14:paraId="519212D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单位面积质量（kg/m2）</w:t>
            </w:r>
          </w:p>
        </w:tc>
        <w:tc>
          <w:tcPr>
            <w:tcW w:w="2657" w:type="dxa"/>
            <w:noWrap w:val="0"/>
            <w:vAlign w:val="center"/>
          </w:tcPr>
          <w:p w14:paraId="5519427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≥2.0</w:t>
            </w:r>
          </w:p>
        </w:tc>
      </w:tr>
      <w:tr w14:paraId="3EEE2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restart"/>
            <w:noWrap w:val="0"/>
            <w:vAlign w:val="center"/>
          </w:tcPr>
          <w:p w14:paraId="43004D3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拉伸性能</w:t>
            </w:r>
          </w:p>
        </w:tc>
        <w:tc>
          <w:tcPr>
            <w:tcW w:w="3828" w:type="dxa"/>
            <w:noWrap w:val="0"/>
            <w:vAlign w:val="center"/>
          </w:tcPr>
          <w:p w14:paraId="5B61C49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最大拉伸（N/50mm）</w:t>
            </w:r>
          </w:p>
        </w:tc>
        <w:tc>
          <w:tcPr>
            <w:tcW w:w="2657" w:type="dxa"/>
            <w:noWrap w:val="0"/>
            <w:vAlign w:val="center"/>
          </w:tcPr>
          <w:p w14:paraId="7BD9812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≥1400</w:t>
            </w:r>
          </w:p>
        </w:tc>
      </w:tr>
      <w:tr w14:paraId="17D53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14:paraId="4F65690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c>
          <w:tcPr>
            <w:tcW w:w="3828" w:type="dxa"/>
            <w:noWrap w:val="0"/>
            <w:vAlign w:val="center"/>
          </w:tcPr>
          <w:p w14:paraId="105A79F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最大拉力时延伸率（%）</w:t>
            </w:r>
          </w:p>
        </w:tc>
        <w:tc>
          <w:tcPr>
            <w:tcW w:w="2657" w:type="dxa"/>
            <w:noWrap w:val="0"/>
            <w:vAlign w:val="center"/>
          </w:tcPr>
          <w:p w14:paraId="42C4999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1.0~10.0</w:t>
            </w:r>
          </w:p>
        </w:tc>
      </w:tr>
      <w:tr w14:paraId="586F9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restart"/>
            <w:noWrap w:val="0"/>
            <w:vAlign w:val="center"/>
          </w:tcPr>
          <w:p w14:paraId="5F0F019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热老化</w:t>
            </w:r>
          </w:p>
        </w:tc>
        <w:tc>
          <w:tcPr>
            <w:tcW w:w="3828" w:type="dxa"/>
            <w:noWrap w:val="0"/>
            <w:vAlign w:val="center"/>
          </w:tcPr>
          <w:p w14:paraId="71075A2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最大拉力保持率（%）</w:t>
            </w:r>
          </w:p>
        </w:tc>
        <w:tc>
          <w:tcPr>
            <w:tcW w:w="2657" w:type="dxa"/>
            <w:noWrap w:val="0"/>
            <w:vAlign w:val="center"/>
          </w:tcPr>
          <w:p w14:paraId="3739230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≥70.0</w:t>
            </w:r>
          </w:p>
        </w:tc>
      </w:tr>
      <w:tr w14:paraId="099D1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14:paraId="54932A1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c>
          <w:tcPr>
            <w:tcW w:w="3828" w:type="dxa"/>
            <w:noWrap w:val="0"/>
            <w:vAlign w:val="center"/>
          </w:tcPr>
          <w:p w14:paraId="50EB733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最大拉力时延伸率保持率（%）</w:t>
            </w:r>
          </w:p>
        </w:tc>
        <w:tc>
          <w:tcPr>
            <w:tcW w:w="2657" w:type="dxa"/>
            <w:noWrap w:val="0"/>
            <w:vAlign w:val="center"/>
          </w:tcPr>
          <w:p w14:paraId="6CD0BF8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≥75.0</w:t>
            </w:r>
          </w:p>
        </w:tc>
      </w:tr>
      <w:tr w14:paraId="25165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14:paraId="406FBC0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c>
          <w:tcPr>
            <w:tcW w:w="3828" w:type="dxa"/>
            <w:noWrap w:val="0"/>
            <w:vAlign w:val="center"/>
          </w:tcPr>
          <w:p w14:paraId="1A4FC0A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质量损失率（%）</w:t>
            </w:r>
          </w:p>
        </w:tc>
        <w:tc>
          <w:tcPr>
            <w:tcW w:w="2657" w:type="dxa"/>
            <w:noWrap w:val="0"/>
            <w:vAlign w:val="center"/>
          </w:tcPr>
          <w:p w14:paraId="243EAB7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±2.0</w:t>
            </w:r>
          </w:p>
        </w:tc>
      </w:tr>
      <w:tr w14:paraId="6AF66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14:paraId="174D62A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c>
          <w:tcPr>
            <w:tcW w:w="3828" w:type="dxa"/>
            <w:noWrap w:val="0"/>
            <w:vAlign w:val="center"/>
          </w:tcPr>
          <w:p w14:paraId="46B6C3D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尺寸变化率（%）</w:t>
            </w:r>
          </w:p>
        </w:tc>
        <w:tc>
          <w:tcPr>
            <w:tcW w:w="2657" w:type="dxa"/>
            <w:noWrap w:val="0"/>
            <w:vAlign w:val="center"/>
          </w:tcPr>
          <w:p w14:paraId="6D4F366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±2.0</w:t>
            </w:r>
          </w:p>
        </w:tc>
      </w:tr>
      <w:tr w14:paraId="50489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restart"/>
            <w:noWrap w:val="0"/>
            <w:vAlign w:val="center"/>
          </w:tcPr>
          <w:p w14:paraId="035FE05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低温柔性</w:t>
            </w:r>
          </w:p>
        </w:tc>
        <w:tc>
          <w:tcPr>
            <w:tcW w:w="3828" w:type="dxa"/>
            <w:noWrap w:val="0"/>
            <w:vAlign w:val="center"/>
          </w:tcPr>
          <w:p w14:paraId="18FBC0B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-10℃</w:t>
            </w:r>
          </w:p>
        </w:tc>
        <w:tc>
          <w:tcPr>
            <w:tcW w:w="2657" w:type="dxa"/>
            <w:noWrap w:val="0"/>
            <w:vAlign w:val="center"/>
          </w:tcPr>
          <w:p w14:paraId="670F91A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无裂纹</w:t>
            </w:r>
          </w:p>
        </w:tc>
      </w:tr>
      <w:tr w14:paraId="7A219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14:paraId="796A884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c>
          <w:tcPr>
            <w:tcW w:w="3828" w:type="dxa"/>
            <w:noWrap w:val="0"/>
            <w:vAlign w:val="center"/>
          </w:tcPr>
          <w:p w14:paraId="661410B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-20℃（必要时）</w:t>
            </w:r>
          </w:p>
        </w:tc>
        <w:tc>
          <w:tcPr>
            <w:tcW w:w="2657" w:type="dxa"/>
            <w:noWrap w:val="0"/>
            <w:vAlign w:val="center"/>
          </w:tcPr>
          <w:p w14:paraId="509B90D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无裂纹</w:t>
            </w:r>
          </w:p>
        </w:tc>
      </w:tr>
      <w:tr w14:paraId="4C523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14:paraId="3BF5E81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c>
          <w:tcPr>
            <w:tcW w:w="3828" w:type="dxa"/>
            <w:noWrap w:val="0"/>
            <w:vAlign w:val="center"/>
          </w:tcPr>
          <w:p w14:paraId="0BD7C09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-30℃（必要时）</w:t>
            </w:r>
          </w:p>
        </w:tc>
        <w:tc>
          <w:tcPr>
            <w:tcW w:w="2657" w:type="dxa"/>
            <w:noWrap w:val="0"/>
            <w:vAlign w:val="center"/>
          </w:tcPr>
          <w:p w14:paraId="6858CA8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无裂纹</w:t>
            </w:r>
          </w:p>
        </w:tc>
      </w:tr>
      <w:tr w14:paraId="120BE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noWrap w:val="0"/>
            <w:vAlign w:val="center"/>
          </w:tcPr>
          <w:p w14:paraId="007B3DD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不透水性</w:t>
            </w:r>
          </w:p>
        </w:tc>
        <w:tc>
          <w:tcPr>
            <w:tcW w:w="3828" w:type="dxa"/>
            <w:noWrap w:val="0"/>
            <w:vAlign w:val="center"/>
          </w:tcPr>
          <w:p w14:paraId="30E92AF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30min，0.3MPa</w:t>
            </w:r>
          </w:p>
        </w:tc>
        <w:tc>
          <w:tcPr>
            <w:tcW w:w="2657" w:type="dxa"/>
            <w:noWrap w:val="0"/>
            <w:vAlign w:val="center"/>
          </w:tcPr>
          <w:p w14:paraId="37782C7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不透水</w:t>
            </w:r>
          </w:p>
        </w:tc>
      </w:tr>
    </w:tbl>
    <w:p w14:paraId="196441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A2151F4">
      <w:pPr>
        <w:keepNext w:val="0"/>
        <w:keepLines w:val="0"/>
        <w:pageBreakBefore w:val="0"/>
        <w:widowControl w:val="0"/>
        <w:kinsoku/>
        <w:wordWrap w:val="0"/>
        <w:overflowPunct/>
        <w:topLinePunct w:val="0"/>
        <w:autoSpaceDE/>
        <w:autoSpaceDN/>
        <w:bidi w:val="0"/>
        <w:adjustRightInd/>
        <w:snapToGrid/>
        <w:spacing w:line="240" w:lineRule="auto"/>
        <w:ind w:right="-313" w:rightChars="-149"/>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kern w:val="0"/>
          <w:sz w:val="32"/>
          <w:szCs w:val="32"/>
          <w:highlight w:val="none"/>
          <w:shd w:val="clear" w:color="auto" w:fill="auto"/>
          <w:lang w:val="en-US" w:eastAsia="zh-CN"/>
        </w:rPr>
        <w:t>亳州市城市重点区域交通补短板项目-州后街（新华路-魏武大道）、薛阁路（希夷大道-魏武大道）更新改造工程</w:t>
      </w:r>
    </w:p>
    <w:p w14:paraId="5C634C86">
      <w:pPr>
        <w:keepNext w:val="0"/>
        <w:keepLines w:val="0"/>
        <w:pageBreakBefore w:val="0"/>
        <w:widowControl w:val="0"/>
        <w:kinsoku/>
        <w:wordWrap w:val="0"/>
        <w:overflowPunct/>
        <w:topLinePunct w:val="0"/>
        <w:autoSpaceDE/>
        <w:autoSpaceDN/>
        <w:bidi w:val="0"/>
        <w:adjustRightInd/>
        <w:snapToGrid/>
        <w:spacing w:line="240" w:lineRule="auto"/>
        <w:ind w:right="-313" w:rightChars="-149"/>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shd w:val="clear" w:color="auto" w:fill="auto"/>
          <w:lang w:val="en-US" w:eastAsia="zh-CN"/>
        </w:rPr>
        <w:t>土工合成材料采购</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AHTKJS-2025-49号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7709FDEC">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187E6D0F">
      <w:pPr>
        <w:pStyle w:val="3"/>
        <w:bidi w:val="0"/>
        <w:jc w:val="center"/>
        <w:rPr>
          <w:rFonts w:hint="default"/>
        </w:rPr>
      </w:pPr>
      <w:bookmarkStart w:id="257" w:name="_Toc152045787"/>
      <w:bookmarkStart w:id="258" w:name="_Toc300835209"/>
      <w:bookmarkStart w:id="259" w:name="_Toc152042576"/>
      <w:bookmarkStart w:id="260" w:name="_Toc144974856"/>
      <w:bookmarkStart w:id="261" w:name="_Toc247514246"/>
      <w:bookmarkStart w:id="262" w:name="_Toc247527827"/>
      <w:r>
        <w:rPr>
          <w:rFonts w:hint="default"/>
        </w:rPr>
        <w:t>目    录</w:t>
      </w:r>
      <w:bookmarkEnd w:id="257"/>
      <w:bookmarkEnd w:id="258"/>
      <w:bookmarkEnd w:id="259"/>
      <w:bookmarkEnd w:id="260"/>
      <w:bookmarkEnd w:id="261"/>
      <w:bookmarkEnd w:id="262"/>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300835210"/>
      <w:bookmarkStart w:id="264" w:name="_Toc247514247"/>
      <w:bookmarkStart w:id="265" w:name="_Toc152045788"/>
      <w:bookmarkStart w:id="266" w:name="_Toc247527828"/>
      <w:bookmarkStart w:id="267" w:name="_Toc144974857"/>
      <w:bookmarkStart w:id="268"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144974859"/>
      <w:bookmarkStart w:id="270" w:name="_Toc300835212"/>
      <w:bookmarkStart w:id="271" w:name="_Toc152042579"/>
      <w:bookmarkStart w:id="272" w:name="_Toc247527830"/>
      <w:bookmarkStart w:id="273" w:name="_Toc247514249"/>
      <w:bookmarkStart w:id="274" w:name="_Toc15204579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lang w:val="en-US" w:eastAsia="zh-CN"/>
        </w:rPr>
        <w:t>亳州市城市重点区域交通补短板项目-州后街（新华路-魏武大道）、薛阁路（希夷大道-魏武大道）更新改造工程</w:t>
      </w:r>
      <w:r>
        <w:rPr>
          <w:rFonts w:hint="eastAsia" w:ascii="Times New Roman" w:hAnsi="Times New Roman" w:cs="Times New Roman"/>
          <w:szCs w:val="21"/>
          <w:u w:val="single"/>
          <w:lang w:val="en-US" w:eastAsia="zh-CN"/>
        </w:rPr>
        <w:t>土工合成材料采购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项目编号：AHTKJS-2025-</w:t>
      </w:r>
      <w:r>
        <w:rPr>
          <w:rFonts w:hint="eastAsia" w:ascii="Times New Roman" w:hAnsi="Times New Roman" w:cs="Times New Roman"/>
          <w:szCs w:val="21"/>
          <w:u w:val="single"/>
          <w:lang w:val="en-US" w:eastAsia="zh-CN"/>
        </w:rPr>
        <w:t>49号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7" w:edGrp="everyone"/>
      <w:r>
        <w:rPr>
          <w:rFonts w:hint="eastAsia" w:ascii="Times New Roman" w:hAnsi="Times New Roman" w:cs="Times New Roman"/>
          <w:szCs w:val="21"/>
          <w:lang w:val="en-US" w:eastAsia="zh-CN"/>
        </w:rPr>
        <w:t>不含税人民币（大写）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7"/>
      <w:r>
        <w:rPr>
          <w:rFonts w:hint="eastAsia" w:ascii="Times New Roman" w:hAnsi="Times New Roman" w:cs="Times New Roman"/>
          <w:szCs w:val="21"/>
          <w:lang w:val="en-US" w:eastAsia="zh-CN"/>
        </w:rPr>
        <w:t>，供货期：自采购人发出供货指令之日起8日历天内完成供货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44974860"/>
      <w:bookmarkStart w:id="276" w:name="_Toc300835213"/>
      <w:bookmarkStart w:id="277" w:name="_Toc152045791"/>
      <w:bookmarkStart w:id="278" w:name="_Toc247514283"/>
      <w:bookmarkStart w:id="279" w:name="_Toc152042580"/>
      <w:bookmarkStart w:id="280"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27832"/>
      <w:bookmarkStart w:id="282" w:name="_Toc247514284"/>
      <w:bookmarkStart w:id="283" w:name="_Toc152042581"/>
      <w:bookmarkStart w:id="284" w:name="_Toc300835214"/>
      <w:bookmarkStart w:id="285" w:name="_Toc152045792"/>
      <w:bookmarkStart w:id="286"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909ACC4">
      <w:pPr>
        <w:spacing w:line="440" w:lineRule="exact"/>
        <w:ind w:firstLine="420" w:firstLineChars="200"/>
        <w:rPr>
          <w:rFonts w:hint="eastAsia" w:ascii="Times New Roman" w:hAnsi="Times New Roman" w:cs="Times New Roman"/>
          <w:color w:val="FF0000"/>
          <w:szCs w:val="21"/>
          <w:lang w:val="en-US" w:eastAsia="zh-CN"/>
        </w:rPr>
      </w:pPr>
      <w:r>
        <w:rPr>
          <w:rFonts w:hint="default" w:ascii="Times New Roman" w:hAnsi="Times New Roman" w:cs="Times New Roman"/>
          <w:color w:val="FF0000"/>
          <w:szCs w:val="21"/>
        </w:rPr>
        <w:t>附：法定代表人身份证明</w:t>
      </w:r>
      <w:r>
        <w:rPr>
          <w:rFonts w:hint="eastAsia" w:ascii="Times New Roman" w:hAnsi="Times New Roman" w:cs="Times New Roman"/>
          <w:color w:val="FF0000"/>
          <w:szCs w:val="21"/>
          <w:lang w:val="en-US" w:eastAsia="zh-CN"/>
        </w:rPr>
        <w:t>及</w:t>
      </w:r>
      <w:r>
        <w:rPr>
          <w:rFonts w:hint="default" w:ascii="Times New Roman" w:hAnsi="Times New Roman" w:cs="Times New Roman"/>
          <w:color w:val="FF0000"/>
          <w:szCs w:val="21"/>
        </w:rPr>
        <w:t>委托代理人身份证复印件</w:t>
      </w:r>
      <w:r>
        <w:rPr>
          <w:rFonts w:hint="eastAsia" w:ascii="Times New Roman" w:hAnsi="Times New Roman" w:cs="Times New Roman"/>
          <w:color w:val="FF0000"/>
          <w:szCs w:val="21"/>
          <w:lang w:eastAsia="zh-CN"/>
        </w:rPr>
        <w:t>。</w:t>
      </w:r>
    </w:p>
    <w:p w14:paraId="6D54D5F4">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7" w:name="_Toc152045794"/>
      <w:bookmarkStart w:id="288" w:name="_Toc247514286"/>
      <w:bookmarkStart w:id="289" w:name="_Toc144974862"/>
      <w:bookmarkStart w:id="290" w:name="_Toc300835216"/>
      <w:bookmarkStart w:id="291" w:name="_Toc152042583"/>
      <w:bookmarkStart w:id="292"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5795"/>
      <w:bookmarkStart w:id="295" w:name="_Toc144974863"/>
      <w:bookmarkStart w:id="296" w:name="_Toc300835218"/>
      <w:bookmarkStart w:id="297" w:name="_Toc247514287"/>
      <w:bookmarkStart w:id="298" w:name="_Toc152042584"/>
      <w:bookmarkStart w:id="299" w:name="_Toc24752783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17AB2FED">
      <w:pPr>
        <w:spacing w:before="53"/>
        <w:jc w:val="center"/>
        <w:rPr>
          <w:rFonts w:hint="eastAsia"/>
          <w:b/>
          <w:bCs/>
          <w:color w:val="FF0000"/>
          <w:lang w:val="en-US" w:eastAsia="zh-CN"/>
        </w:rPr>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041F74A9">
      <w:pPr>
        <w:rPr>
          <w:rFonts w:hint="default" w:ascii="Times New Roman" w:hAnsi="Times New Roman" w:cs="Times New Roman"/>
        </w:rPr>
      </w:pPr>
      <w:bookmarkStart w:id="300" w:name="_Toc144974864"/>
      <w:bookmarkStart w:id="301" w:name="_Toc247514288"/>
      <w:bookmarkStart w:id="302" w:name="_Toc247527836"/>
      <w:bookmarkStart w:id="303" w:name="_Toc300835221"/>
      <w:bookmarkStart w:id="304" w:name="_Toc152045796"/>
      <w:bookmarkStart w:id="305" w:name="_Toc152042585"/>
    </w:p>
    <w:tbl>
      <w:tblPr>
        <w:tblStyle w:val="18"/>
        <w:tblW w:w="106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0"/>
        <w:gridCol w:w="1587"/>
        <w:gridCol w:w="3138"/>
        <w:gridCol w:w="650"/>
        <w:gridCol w:w="850"/>
        <w:gridCol w:w="1425"/>
        <w:gridCol w:w="1437"/>
        <w:gridCol w:w="744"/>
      </w:tblGrid>
      <w:tr w14:paraId="51793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C4CA1">
            <w:pPr>
              <w:keepNext w:val="0"/>
              <w:keepLines w:val="0"/>
              <w:widowControl/>
              <w:suppressLineNumbers w:val="0"/>
              <w:ind w:left="0" w:leftChars="0" w:firstLine="0" w:firstLineChars="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DD5E3">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项目名称</w:t>
            </w:r>
          </w:p>
        </w:tc>
        <w:tc>
          <w:tcPr>
            <w:tcW w:w="31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C4FD2">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施工内容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A74E2">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C6A4F">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数量</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AB904">
            <w:pPr>
              <w:keepNext w:val="0"/>
              <w:keepLines w:val="0"/>
              <w:widowControl/>
              <w:suppressLineNumbers w:val="0"/>
              <w:ind w:left="0" w:leftChars="0" w:firstLine="0" w:firstLineChars="0"/>
              <w:jc w:val="center"/>
              <w:textAlignment w:val="center"/>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不含税</w:t>
            </w:r>
          </w:p>
          <w:p w14:paraId="3E36DF06">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单价</w:t>
            </w:r>
            <w:r>
              <w:rPr>
                <w:rFonts w:hint="eastAsia" w:ascii="仿宋_GB2312" w:hAnsi="宋体" w:cs="仿宋_GB2312"/>
                <w:i w:val="0"/>
                <w:iCs w:val="0"/>
                <w:color w:val="000000"/>
                <w:kern w:val="0"/>
                <w:sz w:val="24"/>
                <w:szCs w:val="24"/>
                <w:u w:val="none"/>
                <w:lang w:val="en-US" w:eastAsia="zh-CN" w:bidi="ar"/>
              </w:rPr>
              <w:t>（元）</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45F52">
            <w:pPr>
              <w:keepNext w:val="0"/>
              <w:keepLines w:val="0"/>
              <w:widowControl/>
              <w:suppressLineNumbers w:val="0"/>
              <w:ind w:left="0" w:leftChars="0" w:firstLine="0" w:firstLineChars="0"/>
              <w:jc w:val="center"/>
              <w:textAlignment w:val="center"/>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不含税</w:t>
            </w:r>
          </w:p>
          <w:p w14:paraId="2BEFE26F">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合价</w:t>
            </w:r>
            <w:r>
              <w:rPr>
                <w:rFonts w:hint="eastAsia" w:ascii="仿宋_GB2312" w:hAnsi="宋体" w:cs="仿宋_GB2312"/>
                <w:i w:val="0"/>
                <w:iCs w:val="0"/>
                <w:color w:val="000000"/>
                <w:kern w:val="0"/>
                <w:sz w:val="24"/>
                <w:szCs w:val="24"/>
                <w:u w:val="none"/>
                <w:lang w:val="en-US" w:eastAsia="zh-CN" w:bidi="ar"/>
              </w:rPr>
              <w:t>（元）</w:t>
            </w: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3FFCE">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备注</w:t>
            </w:r>
          </w:p>
        </w:tc>
      </w:tr>
      <w:tr w14:paraId="47089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1" w:hRule="atLeast"/>
          <w:jc w:val="center"/>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65B95">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w:t>
            </w: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785F8">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防裂贴</w:t>
            </w:r>
          </w:p>
        </w:tc>
        <w:tc>
          <w:tcPr>
            <w:tcW w:w="31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5AF36">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default"/>
                <w:lang w:val="en-US" w:eastAsia="zh-CN"/>
              </w:rPr>
            </w:pPr>
            <w:r>
              <w:rPr>
                <w:rFonts w:hint="eastAsia" w:ascii="仿宋_GB2312" w:hAnsi="仿宋_GB2312" w:eastAsia="仿宋_GB2312" w:cs="仿宋_GB2312"/>
                <w:b w:val="0"/>
                <w:bCs w:val="0"/>
                <w:sz w:val="24"/>
                <w:szCs w:val="24"/>
                <w:u w:val="none"/>
                <w:lang w:val="en-US" w:eastAsia="zh-CN"/>
              </w:rPr>
              <w:t>1、强度 (KN/m)＞16；</w:t>
            </w:r>
            <w:r>
              <w:rPr>
                <w:rFonts w:hint="eastAsia" w:ascii="仿宋_GB2312" w:hAnsi="仿宋_GB2312" w:eastAsia="仿宋_GB2312" w:cs="仿宋_GB2312"/>
                <w:b w:val="0"/>
                <w:bCs w:val="0"/>
                <w:sz w:val="24"/>
                <w:szCs w:val="24"/>
                <w:u w:val="none"/>
                <w:lang w:val="en-US" w:eastAsia="zh-CN"/>
              </w:rPr>
              <w:br w:type="textWrapping"/>
            </w:r>
            <w:r>
              <w:rPr>
                <w:rFonts w:hint="eastAsia" w:ascii="仿宋_GB2312" w:hAnsi="仿宋_GB2312" w:eastAsia="仿宋_GB2312" w:cs="仿宋_GB2312"/>
                <w:b w:val="0"/>
                <w:bCs w:val="0"/>
                <w:sz w:val="24"/>
                <w:szCs w:val="24"/>
                <w:u w:val="none"/>
                <w:lang w:val="en-US" w:eastAsia="zh-CN"/>
              </w:rPr>
              <w:t>2、宽度：50CM；</w:t>
            </w:r>
            <w:r>
              <w:rPr>
                <w:rFonts w:hint="eastAsia" w:ascii="仿宋_GB2312" w:hAnsi="仿宋_GB2312" w:eastAsia="仿宋_GB2312" w:cs="仿宋_GB2312"/>
                <w:b w:val="0"/>
                <w:bCs w:val="0"/>
                <w:sz w:val="24"/>
                <w:szCs w:val="24"/>
                <w:u w:val="none"/>
                <w:lang w:val="en-US" w:eastAsia="zh-CN"/>
              </w:rPr>
              <w:br w:type="textWrapping"/>
            </w:r>
            <w:r>
              <w:rPr>
                <w:rFonts w:hint="eastAsia" w:ascii="仿宋_GB2312" w:hAnsi="仿宋_GB2312" w:eastAsia="仿宋_GB2312" w:cs="仿宋_GB2312"/>
                <w:b w:val="0"/>
                <w:bCs w:val="0"/>
                <w:sz w:val="24"/>
                <w:szCs w:val="24"/>
                <w:u w:val="none"/>
                <w:lang w:val="en-US" w:eastAsia="zh-CN"/>
              </w:rPr>
              <w:t>3、铺装粘结:自粘；</w:t>
            </w:r>
            <w:r>
              <w:rPr>
                <w:rFonts w:hint="eastAsia" w:ascii="仿宋_GB2312" w:hAnsi="仿宋_GB2312" w:eastAsia="仿宋_GB2312" w:cs="仿宋_GB2312"/>
                <w:b w:val="0"/>
                <w:bCs w:val="0"/>
                <w:sz w:val="24"/>
                <w:szCs w:val="24"/>
                <w:u w:val="none"/>
                <w:lang w:val="en-US" w:eastAsia="zh-CN"/>
              </w:rPr>
              <w:br w:type="textWrapping"/>
            </w:r>
            <w:r>
              <w:rPr>
                <w:rFonts w:hint="eastAsia" w:ascii="仿宋_GB2312" w:hAnsi="仿宋_GB2312" w:eastAsia="仿宋_GB2312" w:cs="仿宋_GB2312"/>
                <w:b w:val="0"/>
                <w:bCs w:val="0"/>
                <w:sz w:val="24"/>
                <w:szCs w:val="24"/>
                <w:u w:val="none"/>
                <w:lang w:val="en-US" w:eastAsia="zh-CN"/>
              </w:rPr>
              <w:t>4、厚度2.0mm。</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72DB9">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m</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AD5EF">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12000</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D8F24">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94D87">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471F0">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EDCB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3" w:hRule="atLeast"/>
          <w:jc w:val="center"/>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86A58">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2</w:t>
            </w: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D5360">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高强度聚酯玻纤格栅</w:t>
            </w:r>
          </w:p>
        </w:tc>
        <w:tc>
          <w:tcPr>
            <w:tcW w:w="31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DDA92">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强度：纵≥60KN/m，</w:t>
            </w:r>
          </w:p>
          <w:p w14:paraId="47D65966">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横≥60KN/m</w:t>
            </w:r>
          </w:p>
          <w:p w14:paraId="2CF2847F">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2、弹性模量67</w:t>
            </w:r>
          </w:p>
          <w:p w14:paraId="0B108E87">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cs="仿宋_GB2312"/>
                <w:b w:val="0"/>
                <w:bCs w:val="0"/>
                <w:sz w:val="24"/>
                <w:szCs w:val="24"/>
                <w:u w:val="none"/>
                <w:lang w:val="en-US" w:eastAsia="zh-CN"/>
              </w:rPr>
              <w:t>3</w:t>
            </w:r>
            <w:r>
              <w:rPr>
                <w:rFonts w:hint="eastAsia" w:ascii="仿宋_GB2312" w:hAnsi="仿宋_GB2312" w:eastAsia="仿宋_GB2312" w:cs="仿宋_GB2312"/>
                <w:b w:val="0"/>
                <w:bCs w:val="0"/>
                <w:sz w:val="24"/>
                <w:szCs w:val="24"/>
                <w:u w:val="none"/>
                <w:lang w:val="en-US" w:eastAsia="zh-CN"/>
              </w:rPr>
              <w:t>、含胶量≤20%</w:t>
            </w:r>
          </w:p>
          <w:p w14:paraId="73A9C42F">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cs="仿宋_GB2312"/>
                <w:b w:val="0"/>
                <w:bCs w:val="0"/>
                <w:sz w:val="24"/>
                <w:szCs w:val="24"/>
                <w:u w:val="none"/>
                <w:lang w:val="en-US" w:eastAsia="zh-CN"/>
              </w:rPr>
              <w:t>4</w:t>
            </w:r>
            <w:r>
              <w:rPr>
                <w:rFonts w:hint="eastAsia" w:ascii="仿宋_GB2312" w:hAnsi="仿宋_GB2312" w:eastAsia="仿宋_GB2312" w:cs="仿宋_GB2312"/>
                <w:b w:val="0"/>
                <w:bCs w:val="0"/>
                <w:sz w:val="24"/>
                <w:szCs w:val="24"/>
                <w:u w:val="none"/>
                <w:lang w:val="en-US" w:eastAsia="zh-CN"/>
              </w:rPr>
              <w:t>、网格：25.4mm×25.4mm</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0547B">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D00C3">
            <w:pPr>
              <w:keepNext w:val="0"/>
              <w:keepLines w:val="0"/>
              <w:widowControl/>
              <w:suppressLineNumbers w:val="0"/>
              <w:ind w:left="0" w:leftChars="0" w:firstLine="0" w:firstLineChars="0"/>
              <w:jc w:val="center"/>
              <w:textAlignment w:val="center"/>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20000</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98A66">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0F315">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F8D8E">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6EF61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jc w:val="center"/>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5640A">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3</w:t>
            </w:r>
          </w:p>
        </w:tc>
        <w:tc>
          <w:tcPr>
            <w:tcW w:w="76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1C6A2">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合计</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16971">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DD78A">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4AC60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jc w:val="center"/>
        </w:trPr>
        <w:tc>
          <w:tcPr>
            <w:tcW w:w="9887"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9BCE1">
            <w:pPr>
              <w:keepNext w:val="0"/>
              <w:keepLines w:val="0"/>
              <w:widowControl/>
              <w:suppressLineNumbers w:val="0"/>
              <w:ind w:left="0" w:leftChars="0" w:firstLine="0" w:firstLineChars="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注：采购数量为暂定，据实结算。</w:t>
            </w: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3E282">
            <w:pPr>
              <w:keepNext w:val="0"/>
              <w:keepLines w:val="0"/>
              <w:widowControl/>
              <w:suppressLineNumbers w:val="0"/>
              <w:ind w:left="0" w:leftChars="0" w:firstLine="0" w:firstLineChars="0"/>
              <w:jc w:val="left"/>
              <w:textAlignment w:val="center"/>
              <w:rPr>
                <w:rFonts w:hint="eastAsia" w:ascii="仿宋_GB2312" w:hAnsi="宋体" w:cs="仿宋_GB2312"/>
                <w:i w:val="0"/>
                <w:iCs w:val="0"/>
                <w:color w:val="000000"/>
                <w:kern w:val="0"/>
                <w:sz w:val="24"/>
                <w:szCs w:val="24"/>
                <w:u w:val="none"/>
                <w:lang w:val="en-US" w:eastAsia="zh-CN" w:bidi="ar"/>
              </w:rPr>
            </w:pPr>
          </w:p>
        </w:tc>
      </w:tr>
    </w:tbl>
    <w:p w14:paraId="36CD11A5">
      <w:pPr>
        <w:jc w:val="center"/>
        <w:rPr>
          <w:rFonts w:hint="default" w:ascii="Times New Roman" w:hAnsi="Times New Roman" w:cs="Times New Roman" w:eastAsiaTheme="minorEastAsia"/>
          <w:b/>
          <w:bCs/>
          <w:color w:val="FF0000"/>
          <w:sz w:val="32"/>
          <w:szCs w:val="40"/>
          <w:lang w:val="en-US" w:eastAsia="zh-C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B5D830E">
      <w:pPr>
        <w:spacing w:before="53"/>
        <w:jc w:val="center"/>
        <w:rPr>
          <w:rFonts w:hint="eastAsia"/>
          <w:b/>
          <w:bCs/>
          <w:color w:val="FF0000"/>
          <w:lang w:val="en-US" w:eastAsia="zh-CN"/>
        </w:rPr>
      </w:pPr>
      <w:bookmarkStart w:id="307" w:name="_Toc296602618"/>
      <w:bookmarkStart w:id="308" w:name="_Toc179632828"/>
      <w:bookmarkStart w:id="309" w:name="_Toc246997116"/>
      <w:bookmarkStart w:id="310" w:name="_Toc246996373"/>
      <w:bookmarkStart w:id="311" w:name="_Toc247085891"/>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307"/>
      <w:bookmarkEnd w:id="308"/>
      <w:bookmarkEnd w:id="309"/>
      <w:bookmarkEnd w:id="310"/>
      <w:bookmarkEnd w:id="311"/>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96602615"/>
      <w:bookmarkStart w:id="313" w:name="_Toc247085888"/>
      <w:bookmarkStart w:id="314" w:name="_Toc246996370"/>
      <w:bookmarkStart w:id="315" w:name="_Toc246997113"/>
      <w:bookmarkStart w:id="316" w:name="_Toc300835226"/>
      <w:bookmarkStart w:id="317" w:name="_Toc152045810"/>
      <w:bookmarkStart w:id="318" w:name="_Toc152042599"/>
      <w:bookmarkStart w:id="319" w:name="_Toc247527850"/>
      <w:bookmarkStart w:id="320" w:name="_Toc247514302"/>
      <w:bookmarkStart w:id="321" w:name="_Toc144974878"/>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7085889"/>
      <w:bookmarkStart w:id="323" w:name="_Toc246996371"/>
      <w:bookmarkStart w:id="324" w:name="_Toc246997114"/>
      <w:bookmarkStart w:id="325" w:name="_Toc296602616"/>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144974879"/>
      <w:bookmarkStart w:id="327" w:name="_Toc247527851"/>
      <w:bookmarkStart w:id="328" w:name="_Toc152045811"/>
      <w:bookmarkStart w:id="329" w:name="_Toc152042600"/>
      <w:bookmarkStart w:id="330" w:name="_Toc247514303"/>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33781BC">
      <w:pPr>
        <w:pStyle w:val="4"/>
        <w:jc w:val="center"/>
        <w:rPr>
          <w:rFonts w:hint="default" w:ascii="Times New Roman" w:hAnsi="Times New Roman" w:cs="Times New Roman"/>
          <w:lang w:val="en-US" w:eastAsia="zh-CN"/>
        </w:rPr>
      </w:pPr>
      <w:bookmarkStart w:id="331" w:name="_Toc144974875"/>
      <w:bookmarkStart w:id="332" w:name="_Toc152045808"/>
      <w:bookmarkStart w:id="333" w:name="_Toc247085890"/>
      <w:bookmarkStart w:id="334" w:name="_Toc152042597"/>
      <w:bookmarkStart w:id="335" w:name="_Toc247527848"/>
      <w:bookmarkStart w:id="336" w:name="_Toc144974876"/>
      <w:bookmarkStart w:id="337" w:name="_Toc247514300"/>
      <w:bookmarkStart w:id="338" w:name="_Toc300835224"/>
      <w:bookmarkStart w:id="339" w:name="_Toc246996372"/>
      <w:bookmarkStart w:id="340" w:name="_Toc152042596"/>
      <w:bookmarkStart w:id="341" w:name="_Toc179632827"/>
      <w:bookmarkStart w:id="342" w:name="_Toc246997115"/>
      <w:bookmarkStart w:id="343" w:name="_Toc296602617"/>
      <w:bookmarkStart w:id="344" w:name="_Toc152045807"/>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01554959">
      <w:pPr>
        <w:numPr>
          <w:ilvl w:val="0"/>
          <w:numId w:val="0"/>
        </w:numPr>
        <w:ind w:firstLine="422" w:firstLineChars="200"/>
        <w:jc w:val="both"/>
        <w:rPr>
          <w:rFonts w:hint="default"/>
          <w:lang w:val="en-US" w:eastAsia="zh-CN"/>
        </w:rPr>
      </w:pPr>
      <w:bookmarkStart w:id="345" w:name="_Toc247527853"/>
      <w:bookmarkStart w:id="346" w:name="_Toc152045813"/>
      <w:bookmarkStart w:id="347" w:name="_Toc144974881"/>
      <w:bookmarkStart w:id="348" w:name="_Toc152042602"/>
      <w:bookmarkStart w:id="349" w:name="_Toc247530162"/>
      <w:bookmarkStart w:id="350" w:name="_Toc247514305"/>
      <w:r>
        <w:rPr>
          <w:rFonts w:hint="eastAsia"/>
          <w:b/>
          <w:bCs/>
          <w:color w:val="FF0000"/>
          <w:lang w:val="en-US" w:eastAsia="zh-CN"/>
        </w:rPr>
        <w:t>（注：供应商根据询比公告/邀请书要求按需填写，如无要求，可不填写。）</w:t>
      </w:r>
    </w:p>
    <w:p w14:paraId="312CFD59">
      <w:pPr>
        <w:spacing w:line="440" w:lineRule="exact"/>
        <w:rPr>
          <w:rFonts w:hint="default" w:ascii="Times New Roman" w:hAnsi="Times New Roman" w:cs="Times New Roman"/>
        </w:rPr>
      </w:pPr>
    </w:p>
    <w:bookmarkEnd w:id="345"/>
    <w:bookmarkEnd w:id="346"/>
    <w:bookmarkEnd w:id="347"/>
    <w:bookmarkEnd w:id="348"/>
    <w:bookmarkEnd w:id="349"/>
    <w:bookmarkEnd w:id="350"/>
    <w:p w14:paraId="0D255A05">
      <w:pPr>
        <w:rPr>
          <w:rFonts w:hint="eastAsia" w:ascii="Times New Roman" w:hAnsi="Times New Roman" w:cs="Times New Roman"/>
          <w:lang w:val="en-US" w:eastAsia="zh-CN"/>
        </w:rPr>
      </w:pPr>
      <w:bookmarkStart w:id="351" w:name="_Toc271821942"/>
      <w:bookmarkStart w:id="352" w:name="_Toc300835233"/>
      <w:r>
        <w:rPr>
          <w:rFonts w:hint="eastAsia" w:ascii="Times New Roman" w:hAnsi="Times New Roman" w:cs="Times New Roman"/>
          <w:lang w:val="en-US" w:eastAsia="zh-CN"/>
        </w:rPr>
        <w:br w:type="page"/>
      </w:r>
    </w:p>
    <w:p w14:paraId="1E5B7EEB">
      <w:pPr>
        <w:pStyle w:val="3"/>
        <w:jc w:val="center"/>
        <w:rPr>
          <w:rFonts w:hint="default" w:ascii="Times New Roman" w:hAnsi="Times New Roman" w:cs="Times New Roman"/>
        </w:rPr>
      </w:pPr>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34FE271-D1E6-4F54-A871-8E570A09DFBB}"/>
  </w:font>
  <w:font w:name="Arial">
    <w:panose1 w:val="020B0604020202020204"/>
    <w:charset w:val="01"/>
    <w:family w:val="swiss"/>
    <w:pitch w:val="default"/>
    <w:sig w:usb0="E0002EFF" w:usb1="C000785B" w:usb2="00000009" w:usb3="00000000" w:csb0="400001FF" w:csb1="FFFF0000"/>
    <w:embedRegular r:id="rId2" w:fontKey="{0CF69C09-536F-44B9-9AA2-387C81E894AB}"/>
  </w:font>
  <w:font w:name="黑体">
    <w:panose1 w:val="02010609060101010101"/>
    <w:charset w:val="86"/>
    <w:family w:val="auto"/>
    <w:pitch w:val="default"/>
    <w:sig w:usb0="800002BF" w:usb1="38CF7CFA" w:usb2="00000016" w:usb3="00000000" w:csb0="00040001" w:csb1="00000000"/>
    <w:embedRegular r:id="rId3" w:fontKey="{D24F4DE9-B919-41D9-81B2-608345FF702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BD7E5B39-669B-4B45-8588-EEDEF0716121}"/>
  </w:font>
  <w:font w:name="仿宋_GB2312">
    <w:panose1 w:val="02010609030101010101"/>
    <w:charset w:val="86"/>
    <w:family w:val="modern"/>
    <w:pitch w:val="default"/>
    <w:sig w:usb0="00000001" w:usb1="080E0000" w:usb2="00000000" w:usb3="00000000" w:csb0="00040000" w:csb1="00000000"/>
    <w:embedRegular r:id="rId5" w:fontKey="{590DF59F-74D6-49B5-BC9D-DDA85269C54E}"/>
  </w:font>
  <w:font w:name="方正小标宋简体">
    <w:panose1 w:val="03000509000000000000"/>
    <w:charset w:val="86"/>
    <w:family w:val="auto"/>
    <w:pitch w:val="default"/>
    <w:sig w:usb0="00000001" w:usb1="080E0000" w:usb2="00000000" w:usb3="00000000" w:csb0="00040000" w:csb1="00000000"/>
    <w:embedRegular r:id="rId6" w:fontKey="{FAE48FF0-E84D-4599-8F77-41DBBA01F6E3}"/>
  </w:font>
  <w:font w:name="楷体">
    <w:panose1 w:val="02010609060101010101"/>
    <w:charset w:val="86"/>
    <w:family w:val="auto"/>
    <w:pitch w:val="default"/>
    <w:sig w:usb0="800002BF" w:usb1="38CF7CFA" w:usb2="00000016" w:usb3="00000000" w:csb0="00040001" w:csb1="00000000"/>
    <w:embedRegular r:id="rId7" w:fontKey="{4FB1E8DA-8BA0-457B-8145-B622ACF4B1B6}"/>
  </w:font>
  <w:font w:name="Wingdings 2">
    <w:panose1 w:val="05020102010507070707"/>
    <w:charset w:val="00"/>
    <w:family w:val="auto"/>
    <w:pitch w:val="default"/>
    <w:sig w:usb0="00000000" w:usb1="00000000" w:usb2="00000000" w:usb3="00000000" w:csb0="80000000" w:csb1="00000000"/>
    <w:embedRegular r:id="rId8" w:fontKey="{23AB4048-4D98-4E74-849F-0467E3FEFA4E}"/>
  </w:font>
  <w:font w:name="方正仿宋_GB2312">
    <w:panose1 w:val="02000000000000000000"/>
    <w:charset w:val="86"/>
    <w:family w:val="auto"/>
    <w:pitch w:val="default"/>
    <w:sig w:usb0="A00002BF" w:usb1="184F6CFA" w:usb2="00000012" w:usb3="00000000" w:csb0="00040001" w:csb1="00000000"/>
    <w:embedRegular r:id="rId9" w:fontKey="{06E9FD05-7511-4C05-B7DB-63F1B80494A8}"/>
  </w:font>
  <w:font w:name="仿宋">
    <w:panose1 w:val="02010609060101010101"/>
    <w:charset w:val="86"/>
    <w:family w:val="modern"/>
    <w:pitch w:val="default"/>
    <w:sig w:usb0="800002BF" w:usb1="38CF7CFA" w:usb2="00000016" w:usb3="00000000" w:csb0="00040001" w:csb1="00000000"/>
    <w:embedRegular r:id="rId10" w:fontKey="{A00664CE-2414-43C9-A2EC-BC3A013845C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284B53"/>
    <w:multiLevelType w:val="singleLevel"/>
    <w:tmpl w:val="93284B5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20FFD"/>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4C0457"/>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10581"/>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4B48CD"/>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0D37DF"/>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BD417B"/>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C55B39"/>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62709"/>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C40367"/>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0B19B8"/>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512B5"/>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4747D"/>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7348B"/>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CF11DF"/>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A0D0C"/>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03161"/>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A2136"/>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00105"/>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4153A9"/>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76D22"/>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BD698A"/>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13857</Words>
  <Characters>14817</Characters>
  <Lines>0</Lines>
  <Paragraphs>0</Paragraphs>
  <TotalTime>5</TotalTime>
  <ScaleCrop>false</ScaleCrop>
  <LinksUpToDate>false</LinksUpToDate>
  <CharactersWithSpaces>14968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2025-07-04T09:04:00Z</cp:lastPrinted>
  <dcterms:modified xsi:type="dcterms:W3CDTF">2025-07-17T09:33:47Z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3DC1C1C5EC6741F69426F536341F9981</vt:lpwstr>
  </property>
  <property fmtid="{D5CDD505-2E9C-101B-9397-08002B2CF9AE}" pid="4" name="KSOTemplateDocerSaveRecord">
    <vt:lpwstr>eyJoZGlkIjoiMTMxMGNkYTJhN2NkODc0MzYwZWZhYmI0Y2E4ZDVlOGEiLCJ1c2VySWQiOiIzMTAwODg2NjAifQ==</vt:lpwstr>
  </property>
</Properties>
</file>