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2025年度309省道一级公路路面养护工程 1.0cm低噪型冷拌冷铺精罩面施工分包工程（二次）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2025年9</w:t>
      </w:r>
      <w:r>
        <w:rPr>
          <w:rFonts w:hint="eastAsia" w:ascii="Times New Roman" w:hAnsi="Times New Roman" w:eastAsia="楷体" w:cs="Times New Roman"/>
          <w:kern w:val="0"/>
          <w:sz w:val="32"/>
          <w:szCs w:val="32"/>
          <w:highlight w:val="none"/>
          <w:u w:val="none"/>
          <w:shd w:val="clear" w:color="auto" w:fill="auto"/>
          <w:lang w:val="en-US" w:eastAsia="zh-CN"/>
        </w:rPr>
        <w:t>月2日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2025年度309省道一级公路路面养护工程 1.0cm低噪型冷拌冷铺精罩面施工分包工程（二次）</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2025年度309省道一级公路路面养护工程 1.0cm低噪型冷拌冷铺精罩面施工分包工程（二次）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3" w:edGrp="everyone"/>
      <w:r>
        <w:rPr>
          <w:rFonts w:hint="eastAsia" w:asciiTheme="minorEastAsia" w:hAnsiTheme="minorEastAsia" w:cstheme="minorEastAsia"/>
          <w:sz w:val="28"/>
          <w:szCs w:val="28"/>
          <w:highlight w:val="none"/>
          <w:lang w:val="en-US" w:eastAsia="zh-CN"/>
        </w:rPr>
        <w:t>AHTKJS-2025-54号</w:t>
      </w:r>
      <w:r>
        <w:rPr>
          <w:rFonts w:hint="eastAsia" w:asciiTheme="minorEastAsia" w:hAnsiTheme="minorEastAsia" w:eastAsiaTheme="minorEastAsia" w:cstheme="minorEastAsia"/>
          <w:sz w:val="28"/>
          <w:szCs w:val="28"/>
          <w:highlight w:val="none"/>
          <w:lang w:val="en-US" w:eastAsia="zh-CN"/>
        </w:rPr>
        <w:t xml:space="preserve"> </w:t>
      </w:r>
      <w:permEnd w:id="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6" w:edGrp="everyone"/>
      <w:r>
        <w:rPr>
          <w:rFonts w:hint="eastAsia" w:asciiTheme="minorEastAsia" w:hAnsiTheme="minorEastAsia" w:cstheme="minorEastAsia"/>
          <w:color w:val="FF0000"/>
          <w:sz w:val="28"/>
          <w:szCs w:val="28"/>
          <w:highlight w:val="none"/>
          <w:lang w:val="en-US" w:eastAsia="zh-CN"/>
        </w:rPr>
        <w:t>（不含税）</w:t>
      </w:r>
      <w:permEnd w:id="6"/>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20.86万元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7" w:edGrp="everyone"/>
      <w:r>
        <w:rPr>
          <w:rFonts w:hint="eastAsia" w:asciiTheme="minorEastAsia" w:hAnsiTheme="minorEastAsia" w:cstheme="minorEastAsia"/>
          <w:color w:val="FF0000"/>
          <w:sz w:val="28"/>
          <w:szCs w:val="28"/>
          <w:highlight w:val="none"/>
          <w:u w:val="single"/>
          <w:lang w:val="en-US" w:eastAsia="zh-CN"/>
        </w:rPr>
        <w:t>固定单价</w:t>
      </w:r>
      <w:permEnd w:id="7"/>
      <w:r>
        <w:rPr>
          <w:rFonts w:hint="eastAsia" w:asciiTheme="minorEastAsia" w:hAnsiTheme="minorEastAsia" w:eastAsiaTheme="minorEastAsia" w:cstheme="minorEastAsia"/>
          <w:sz w:val="28"/>
          <w:szCs w:val="28"/>
          <w:highlight w:val="none"/>
          <w:lang w:val="en-US" w:eastAsia="zh-CN"/>
        </w:rPr>
        <w:t>报价。</w:t>
      </w:r>
      <w:r>
        <w:rPr>
          <w:rFonts w:hint="eastAsia" w:ascii="宋体" w:hAnsi="宋体" w:eastAsia="宋体" w:cs="宋体"/>
          <w:kern w:val="2"/>
          <w:sz w:val="28"/>
          <w:szCs w:val="28"/>
          <w:highlight w:val="none"/>
          <w:lang w:val="en-US" w:eastAsia="zh-CN"/>
        </w:rPr>
        <w:t>报价超出限价或低于成本价的，按无效响应处理；报价应包括为完成本项目采购范围内各阶段工作内容所需的</w:t>
      </w:r>
      <w:r>
        <w:rPr>
          <w:rFonts w:hint="eastAsia" w:ascii="宋体" w:hAnsi="宋体" w:cs="宋体"/>
          <w:kern w:val="2"/>
          <w:sz w:val="28"/>
          <w:szCs w:val="28"/>
          <w:highlight w:val="none"/>
          <w:lang w:val="en-US" w:eastAsia="zh-CN"/>
        </w:rPr>
        <w:t>人工、材料、机械、交通导改、老路病害处置等</w:t>
      </w:r>
      <w:r>
        <w:rPr>
          <w:rFonts w:hint="eastAsia" w:ascii="宋体" w:hAnsi="宋体" w:eastAsia="宋体" w:cs="宋体"/>
          <w:kern w:val="2"/>
          <w:sz w:val="28"/>
          <w:szCs w:val="28"/>
          <w:highlight w:val="none"/>
          <w:lang w:val="en-US" w:eastAsia="zh-CN"/>
        </w:rPr>
        <w:t>全部费用，成交后不予调整，其他未尽事宜应统一考虑在报价内。不含税价格不因国家税率变化而改变，在合同履行期间，如遇国家税率调整，则价税合计的价格应相应调整，以开具发票的时间为准。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宋体" w:hAnsi="宋体" w:eastAsia="宋体" w:cs="宋体"/>
          <w:b w:val="0"/>
          <w:bCs w:val="0"/>
          <w:kern w:val="2"/>
          <w:sz w:val="28"/>
          <w:szCs w:val="28"/>
          <w:highlight w:val="none"/>
          <w:lang w:val="en-US" w:eastAsia="zh-CN"/>
        </w:rPr>
        <w:t>309省道一级公路路面养护工程</w:t>
      </w:r>
      <w:r>
        <w:rPr>
          <w:rFonts w:hint="default" w:ascii="宋体" w:hAnsi="宋体" w:eastAsia="宋体" w:cs="宋体"/>
          <w:b w:val="0"/>
          <w:bCs w:val="0"/>
          <w:kern w:val="2"/>
          <w:sz w:val="28"/>
          <w:szCs w:val="28"/>
          <w:highlight w:val="none"/>
          <w:lang w:val="en-US" w:eastAsia="zh-CN"/>
        </w:rPr>
        <w:t>1.0cm低噪型</w:t>
      </w:r>
      <w:r>
        <w:rPr>
          <w:rFonts w:hint="eastAsia" w:ascii="宋体" w:hAnsi="宋体" w:cs="宋体"/>
          <w:sz w:val="28"/>
          <w:szCs w:val="28"/>
          <w:highlight w:val="none"/>
          <w:lang w:val="en-US" w:eastAsia="zh-CN"/>
        </w:rPr>
        <w:t>冷拌冷铺精罩面</w:t>
      </w:r>
      <w:r>
        <w:rPr>
          <w:rFonts w:hint="eastAsia" w:ascii="宋体" w:hAnsi="宋体" w:cs="宋体"/>
          <w:kern w:val="2"/>
          <w:sz w:val="28"/>
          <w:szCs w:val="28"/>
          <w:highlight w:val="none"/>
          <w:lang w:val="en-US" w:eastAsia="zh-CN"/>
        </w:rPr>
        <w:t>施工分包工程</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内容包括但不限于309省道K20+410-K21+200（岳坊镇和西阳镇交界处）段</w:t>
      </w:r>
      <w:r>
        <w:rPr>
          <w:rFonts w:hint="default" w:ascii="宋体" w:hAnsi="宋体" w:cs="宋体"/>
          <w:kern w:val="2"/>
          <w:sz w:val="28"/>
          <w:szCs w:val="28"/>
          <w:highlight w:val="none"/>
          <w:lang w:val="en-US" w:eastAsia="zh-CN"/>
        </w:rPr>
        <w:t>1.0cm低噪型</w:t>
      </w:r>
      <w:r>
        <w:rPr>
          <w:rFonts w:hint="eastAsia" w:ascii="宋体" w:hAnsi="宋体" w:cs="宋体"/>
          <w:kern w:val="2"/>
          <w:sz w:val="28"/>
          <w:szCs w:val="28"/>
          <w:highlight w:val="none"/>
          <w:lang w:val="en-US" w:eastAsia="zh-CN"/>
        </w:rPr>
        <w:t>冷拌冷铺精罩面施工，具体工程量以实际完成合格工程量为准。</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10日历天</w:t>
      </w:r>
      <w:r>
        <w:rPr>
          <w:rFonts w:hint="eastAsia" w:asciiTheme="minorEastAsia" w:hAnsiTheme="minorEastAsia" w:eastAsiaTheme="minorEastAsia" w:cstheme="minorEastAsia"/>
          <w:kern w:val="2"/>
          <w:sz w:val="28"/>
          <w:szCs w:val="28"/>
          <w:highlight w:val="none"/>
          <w:lang w:val="en-US" w:eastAsia="zh-CN"/>
        </w:rPr>
        <w:t>。</w:t>
      </w:r>
      <w:permEnd w:id="9"/>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309省道（原307亳州段）一级公路，起点位于亳州市蒙城县与蚌埠市怀远县交界处（原307亳州段K123+841），终点位于亳州市谯城区（原307亳州段K253+012），全长153.2公里。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pPr>
        <w:keepNext w:val="0"/>
        <w:keepLines w:val="0"/>
        <w:widowControl w:val="0"/>
        <w:suppressLineNumbers w:val="0"/>
        <w:pBdr>
          <w:top w:val="none" w:color="auto" w:sz="0" w:space="0"/>
          <w:left w:val="none" w:color="auto" w:sz="0" w:space="0"/>
          <w:right w:val="none" w:color="auto" w:sz="0" w:space="0"/>
        </w:pBdr>
        <w:wordWrap w:val="0"/>
        <w:spacing w:before="0" w:beforeAutospacing="0" w:after="0" w:afterAutospacing="0" w:line="440" w:lineRule="exact"/>
        <w:ind w:left="0" w:right="0" w:firstLine="560" w:firstLineChars="200"/>
        <w:jc w:val="both"/>
        <w:rPr>
          <w:rFonts w:hint="eastAsia" w:eastAsia="宋体"/>
          <w:lang w:val="en-US" w:eastAsia="zh-CN"/>
        </w:rPr>
      </w:pPr>
      <w:r>
        <w:rPr>
          <w:rFonts w:hint="eastAsia" w:ascii="宋体" w:hAnsi="宋体" w:eastAsia="宋体" w:cs="宋体"/>
          <w:kern w:val="2"/>
          <w:sz w:val="28"/>
          <w:szCs w:val="28"/>
          <w:highlight w:val="none"/>
          <w:lang w:val="en-US" w:eastAsia="zh-CN"/>
        </w:rPr>
        <w:t>（二）资质要求：</w:t>
      </w:r>
      <w:r>
        <w:rPr>
          <w:rFonts w:hint="eastAsia" w:ascii="宋体" w:hAnsi="宋体" w:cs="宋体"/>
          <w:kern w:val="2"/>
          <w:sz w:val="28"/>
          <w:szCs w:val="28"/>
          <w:highlight w:val="none"/>
          <w:lang w:val="en-US" w:eastAsia="zh-CN"/>
        </w:rPr>
        <w:t>具有有效的</w:t>
      </w:r>
      <w:r>
        <w:rPr>
          <w:rStyle w:val="20"/>
          <w:rFonts w:hint="eastAsia" w:ascii="宋体" w:hAnsi="宋体" w:eastAsia="宋体" w:cs="宋体"/>
          <w:b w:val="0"/>
          <w:bCs w:val="0"/>
          <w:i w:val="0"/>
          <w:iCs w:val="0"/>
          <w:caps w:val="0"/>
          <w:color w:val="auto"/>
          <w:spacing w:val="0"/>
          <w:sz w:val="28"/>
          <w:szCs w:val="28"/>
          <w:highlight w:val="none"/>
          <w:shd w:val="clear"/>
        </w:rPr>
        <w:t>公路工程施工总承包</w:t>
      </w:r>
      <w:r>
        <w:rPr>
          <w:rStyle w:val="20"/>
          <w:rFonts w:hint="eastAsia" w:ascii="宋体" w:hAnsi="宋体" w:cs="宋体"/>
          <w:b w:val="0"/>
          <w:bCs w:val="0"/>
          <w:i w:val="0"/>
          <w:iCs w:val="0"/>
          <w:caps w:val="0"/>
          <w:color w:val="auto"/>
          <w:spacing w:val="0"/>
          <w:sz w:val="28"/>
          <w:szCs w:val="28"/>
          <w:highlight w:val="none"/>
          <w:shd w:val="clear"/>
          <w:lang w:val="en-US" w:eastAsia="zh-CN"/>
        </w:rPr>
        <w:t>贰</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级及以上</w:t>
      </w:r>
      <w:r>
        <w:rPr>
          <w:rStyle w:val="20"/>
          <w:rFonts w:hint="eastAsia" w:ascii="宋体" w:hAnsi="宋体" w:cs="宋体"/>
          <w:b w:val="0"/>
          <w:bCs w:val="0"/>
          <w:i w:val="0"/>
          <w:iCs w:val="0"/>
          <w:caps w:val="0"/>
          <w:color w:val="auto"/>
          <w:spacing w:val="0"/>
          <w:sz w:val="28"/>
          <w:szCs w:val="28"/>
          <w:highlight w:val="none"/>
          <w:shd w:val="clear"/>
          <w:lang w:val="en-US" w:eastAsia="zh-CN"/>
        </w:rPr>
        <w:t>资质</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或</w:t>
      </w:r>
      <w:r>
        <w:rPr>
          <w:rStyle w:val="20"/>
          <w:rFonts w:hint="eastAsia" w:ascii="宋体" w:hAnsi="宋体" w:eastAsia="宋体" w:cs="宋体"/>
          <w:b w:val="0"/>
          <w:bCs w:val="0"/>
          <w:i w:val="0"/>
          <w:iCs w:val="0"/>
          <w:caps w:val="0"/>
          <w:color w:val="auto"/>
          <w:spacing w:val="0"/>
          <w:sz w:val="28"/>
          <w:szCs w:val="28"/>
          <w:highlight w:val="none"/>
          <w:shd w:val="clear"/>
        </w:rPr>
        <w:t>公路路面工程专业承包</w:t>
      </w:r>
      <w:r>
        <w:rPr>
          <w:rStyle w:val="20"/>
          <w:rFonts w:hint="eastAsia" w:ascii="宋体" w:hAnsi="宋体" w:cs="宋体"/>
          <w:b w:val="0"/>
          <w:bCs w:val="0"/>
          <w:i w:val="0"/>
          <w:iCs w:val="0"/>
          <w:caps w:val="0"/>
          <w:color w:val="auto"/>
          <w:spacing w:val="0"/>
          <w:sz w:val="28"/>
          <w:szCs w:val="28"/>
          <w:highlight w:val="none"/>
          <w:shd w:val="clear"/>
          <w:lang w:val="en-US" w:eastAsia="zh-CN"/>
        </w:rPr>
        <w:t>贰</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级及以上</w:t>
      </w:r>
      <w:r>
        <w:rPr>
          <w:rStyle w:val="20"/>
          <w:rFonts w:hint="eastAsia" w:ascii="宋体" w:hAnsi="宋体" w:cs="宋体"/>
          <w:b w:val="0"/>
          <w:bCs w:val="0"/>
          <w:i w:val="0"/>
          <w:iCs w:val="0"/>
          <w:caps w:val="0"/>
          <w:color w:val="auto"/>
          <w:spacing w:val="0"/>
          <w:sz w:val="28"/>
          <w:szCs w:val="28"/>
          <w:highlight w:val="none"/>
          <w:shd w:val="clear"/>
          <w:lang w:val="en-US" w:eastAsia="zh-CN"/>
        </w:rPr>
        <w:t>资质</w:t>
      </w:r>
      <w:r>
        <w:rPr>
          <w:rStyle w:val="20"/>
          <w:rFonts w:hint="eastAsia" w:ascii="宋体" w:hAnsi="宋体" w:eastAsia="宋体" w:cs="宋体"/>
          <w:b w:val="0"/>
          <w:bCs w:val="0"/>
          <w:i w:val="0"/>
          <w:iCs w:val="0"/>
          <w:caps w:val="0"/>
          <w:color w:val="auto"/>
          <w:spacing w:val="0"/>
          <w:sz w:val="28"/>
          <w:szCs w:val="28"/>
          <w:highlight w:val="none"/>
          <w:shd w:val="clear"/>
          <w:lang w:val="en-US" w:eastAsia="zh-CN"/>
        </w:rPr>
        <w:t>或</w:t>
      </w:r>
      <w:r>
        <w:rPr>
          <w:rStyle w:val="20"/>
          <w:rFonts w:hint="eastAsia" w:ascii="宋体" w:hAnsi="宋体" w:cs="宋体"/>
          <w:b w:val="0"/>
          <w:bCs w:val="0"/>
          <w:i w:val="0"/>
          <w:iCs w:val="0"/>
          <w:caps w:val="0"/>
          <w:color w:val="auto"/>
          <w:spacing w:val="0"/>
          <w:sz w:val="28"/>
          <w:szCs w:val="28"/>
          <w:highlight w:val="none"/>
          <w:shd w:val="clear"/>
          <w:lang w:val="en-US" w:eastAsia="zh-CN"/>
        </w:rPr>
        <w:t>路基路面养护甲级</w:t>
      </w:r>
      <w:r>
        <w:rPr>
          <w:rStyle w:val="20"/>
          <w:rFonts w:hint="eastAsia" w:ascii="宋体" w:hAnsi="宋体" w:eastAsia="宋体" w:cs="宋体"/>
          <w:b w:val="0"/>
          <w:bCs w:val="0"/>
          <w:i w:val="0"/>
          <w:iCs w:val="0"/>
          <w:caps w:val="0"/>
          <w:color w:val="auto"/>
          <w:spacing w:val="0"/>
          <w:sz w:val="28"/>
          <w:szCs w:val="28"/>
          <w:highlight w:val="none"/>
          <w:shd w:val="clear"/>
        </w:rPr>
        <w:t>资质</w:t>
      </w:r>
      <w:r>
        <w:rPr>
          <w:rStyle w:val="20"/>
          <w:rFonts w:hint="eastAsia" w:ascii="宋体" w:hAnsi="宋体" w:eastAsia="宋体" w:cs="宋体"/>
          <w:b w:val="0"/>
          <w:bCs w:val="0"/>
          <w:i w:val="0"/>
          <w:iCs w:val="0"/>
          <w:caps w:val="0"/>
          <w:color w:val="auto"/>
          <w:spacing w:val="0"/>
          <w:sz w:val="28"/>
          <w:szCs w:val="28"/>
          <w:highlight w:val="none"/>
          <w:shd w:val="clear"/>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w:t>
      </w:r>
      <w:r>
        <w:rPr>
          <w:rFonts w:hint="eastAsia" w:ascii="宋体" w:hAnsi="宋体" w:eastAsia="宋体" w:cs="宋体"/>
          <w:color w:val="auto"/>
          <w:kern w:val="2"/>
          <w:sz w:val="28"/>
          <w:szCs w:val="28"/>
          <w:highlight w:val="none"/>
          <w:lang w:val="en-US" w:eastAsia="zh-CN"/>
        </w:rPr>
        <w:t>提供 202</w:t>
      </w:r>
      <w:r>
        <w:rPr>
          <w:rFonts w:hint="eastAsia" w:ascii="宋体" w:hAnsi="宋体" w:cs="宋体"/>
          <w:color w:val="auto"/>
          <w:kern w:val="2"/>
          <w:sz w:val="28"/>
          <w:szCs w:val="28"/>
          <w:highlight w:val="none"/>
          <w:lang w:val="en-US" w:eastAsia="zh-CN"/>
        </w:rPr>
        <w:t>2</w:t>
      </w:r>
      <w:r>
        <w:rPr>
          <w:rFonts w:hint="eastAsia" w:ascii="宋体" w:hAnsi="宋体" w:eastAsia="宋体" w:cs="宋体"/>
          <w:color w:val="auto"/>
          <w:kern w:val="2"/>
          <w:sz w:val="28"/>
          <w:szCs w:val="28"/>
          <w:highlight w:val="none"/>
          <w:lang w:val="en-US" w:eastAsia="zh-CN"/>
        </w:rPr>
        <w:t xml:space="preserve">年至今企业类似项目业绩 </w:t>
      </w:r>
      <w:r>
        <w:rPr>
          <w:rFonts w:hint="eastAsia" w:ascii="宋体" w:hAnsi="宋体" w:cs="宋体"/>
          <w:color w:val="auto"/>
          <w:kern w:val="2"/>
          <w:sz w:val="28"/>
          <w:szCs w:val="28"/>
          <w:highlight w:val="none"/>
          <w:u w:val="single"/>
          <w:lang w:val="en-US" w:eastAsia="zh-CN"/>
        </w:rPr>
        <w:t>1</w:t>
      </w:r>
      <w:r>
        <w:rPr>
          <w:rFonts w:hint="eastAsia" w:ascii="宋体" w:hAnsi="宋体" w:eastAsia="宋体" w:cs="宋体"/>
          <w:color w:val="auto"/>
          <w:kern w:val="2"/>
          <w:sz w:val="28"/>
          <w:szCs w:val="28"/>
          <w:highlight w:val="none"/>
          <w:lang w:val="en-US" w:eastAsia="zh-CN"/>
        </w:rPr>
        <w:t>个，合同金额不低于</w:t>
      </w:r>
      <w:r>
        <w:rPr>
          <w:rFonts w:hint="eastAsia" w:ascii="宋体" w:hAnsi="宋体" w:cs="宋体"/>
          <w:color w:val="auto"/>
          <w:kern w:val="2"/>
          <w:sz w:val="28"/>
          <w:szCs w:val="28"/>
          <w:highlight w:val="none"/>
          <w:u w:val="single"/>
          <w:lang w:val="en-US" w:eastAsia="zh-CN"/>
        </w:rPr>
        <w:t>15</w:t>
      </w:r>
      <w:r>
        <w:rPr>
          <w:rFonts w:hint="eastAsia" w:ascii="宋体" w:hAnsi="宋体" w:eastAsia="宋体" w:cs="宋体"/>
          <w:color w:val="auto"/>
          <w:kern w:val="2"/>
          <w:sz w:val="28"/>
          <w:szCs w:val="28"/>
          <w:highlight w:val="none"/>
          <w:lang w:val="en-US" w:eastAsia="zh-CN"/>
        </w:rPr>
        <w:t>万元，以合同签订时间为准。类似项目业绩指：</w:t>
      </w:r>
      <w:r>
        <w:rPr>
          <w:rFonts w:hint="eastAsia" w:ascii="宋体" w:hAnsi="宋体" w:cs="宋体"/>
          <w:color w:val="auto"/>
          <w:kern w:val="2"/>
          <w:sz w:val="28"/>
          <w:szCs w:val="28"/>
          <w:highlight w:val="none"/>
          <w:lang w:val="en-US" w:eastAsia="zh-CN"/>
        </w:rPr>
        <w:t>合同金额不低于</w:t>
      </w:r>
      <w:r>
        <w:rPr>
          <w:rFonts w:hint="eastAsia" w:ascii="宋体" w:hAnsi="宋体" w:cs="宋体"/>
          <w:color w:val="auto"/>
          <w:kern w:val="2"/>
          <w:sz w:val="28"/>
          <w:szCs w:val="28"/>
          <w:highlight w:val="none"/>
          <w:u w:val="single"/>
          <w:lang w:val="en-US" w:eastAsia="zh-CN"/>
        </w:rPr>
        <w:t>15</w:t>
      </w:r>
      <w:r>
        <w:rPr>
          <w:rFonts w:hint="eastAsia" w:ascii="宋体" w:hAnsi="宋体" w:cs="宋体"/>
          <w:color w:val="auto"/>
          <w:kern w:val="2"/>
          <w:sz w:val="28"/>
          <w:szCs w:val="28"/>
          <w:highlight w:val="none"/>
          <w:lang w:val="en-US" w:eastAsia="zh-CN"/>
        </w:rPr>
        <w:t>万的冷拌冷铺精罩面施工业绩</w:t>
      </w:r>
      <w:r>
        <w:rPr>
          <w:rFonts w:hint="eastAsia" w:ascii="宋体" w:hAnsi="宋体" w:eastAsia="宋体" w:cs="宋体"/>
          <w:color w:val="auto"/>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1"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1"/>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2"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2"/>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3"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9</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3"/>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4"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5" w:edGrp="everyone"/>
      <w:r>
        <w:rPr>
          <w:rFonts w:hint="eastAsia" w:asciiTheme="minorEastAsia" w:hAnsiTheme="minorEastAsia" w:cstheme="minorEastAsia"/>
          <w:sz w:val="28"/>
          <w:szCs w:val="28"/>
          <w:highlight w:val="none"/>
          <w:u w:val="single"/>
          <w:lang w:val="en-US" w:eastAsia="zh-CN"/>
        </w:rPr>
        <w:t>4170.00元</w:t>
      </w:r>
      <w:r>
        <w:rPr>
          <w:rFonts w:hint="default" w:asciiTheme="minorEastAsia" w:hAnsiTheme="minorEastAsia" w:eastAsiaTheme="minorEastAsia" w:cstheme="minorEastAsia"/>
          <w:sz w:val="28"/>
          <w:szCs w:val="28"/>
          <w:highlight w:val="none"/>
          <w:lang w:val="en-US" w:eastAsia="zh-CN"/>
        </w:rPr>
        <w:t>（人民币）</w:t>
      </w:r>
      <w:permEnd w:id="1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6"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17" w:edGrp="everyone"/>
      <w:r>
        <w:rPr>
          <w:rFonts w:hint="eastAsia" w:asciiTheme="minorEastAsia" w:hAnsiTheme="minorEastAsia" w:cstheme="minorEastAsia"/>
          <w:sz w:val="28"/>
          <w:szCs w:val="28"/>
          <w:highlight w:val="none"/>
          <w:lang w:val="en-US" w:eastAsia="zh-CN"/>
        </w:rPr>
        <w:t xml:space="preserve">王经理 </w:t>
      </w:r>
      <w:permEnd w:id="1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18"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9</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2</w:t>
      </w:r>
      <w:r>
        <w:rPr>
          <w:rFonts w:hint="eastAsia" w:asciiTheme="minorEastAsia" w:hAnsiTheme="minorEastAsia" w:eastAsiaTheme="minorEastAsia" w:cstheme="minorEastAsia"/>
          <w:color w:val="FF0000"/>
          <w:sz w:val="28"/>
          <w:szCs w:val="28"/>
          <w:highlight w:val="none"/>
          <w:lang w:val="en-US" w:eastAsia="zh-CN"/>
        </w:rPr>
        <w:t>日</w:t>
      </w:r>
      <w:permEnd w:id="18"/>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19"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19"/>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1"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9</w:t>
            </w:r>
            <w:r>
              <w:rPr>
                <w:rFonts w:hint="eastAsia" w:ascii="Times New Roman" w:hAnsi="Times New Roman" w:cs="Times New Roman"/>
                <w:b/>
                <w:bCs/>
                <w:color w:val="FF0000"/>
                <w:szCs w:val="21"/>
                <w:highlight w:val="none"/>
                <w:u w:val="none"/>
                <w:lang w:val="en-US" w:eastAsia="zh-CN"/>
              </w:rPr>
              <w:t>日前</w:t>
            </w:r>
            <w:permEnd w:id="21"/>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2"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3"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4"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4"/>
            <w:r>
              <w:rPr>
                <w:rFonts w:hint="default" w:ascii="Times New Roman" w:hAnsi="Times New Roman" w:cs="Times New Roman"/>
                <w:szCs w:val="21"/>
                <w:highlight w:val="none"/>
              </w:rPr>
              <w:t>的形式：</w:t>
            </w:r>
            <w:permStart w:id="25" w:edGrp="everyone"/>
            <w:r>
              <w:rPr>
                <w:rFonts w:hint="default" w:ascii="Times New Roman" w:hAnsi="Times New Roman" w:cs="Times New Roman"/>
                <w:b/>
                <w:bCs/>
                <w:color w:val="FF0000"/>
                <w:szCs w:val="21"/>
                <w:highlight w:val="none"/>
              </w:rPr>
              <w:t>银行汇款或转账</w:t>
            </w:r>
            <w:permEnd w:id="25"/>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6" w:edGrp="everyone"/>
            <w:r>
              <w:rPr>
                <w:rFonts w:hint="eastAsia" w:ascii="Times New Roman" w:hAnsi="Times New Roman" w:cs="Times New Roman"/>
                <w:b/>
                <w:bCs/>
                <w:color w:val="FF0000"/>
                <w:szCs w:val="21"/>
                <w:highlight w:val="none"/>
                <w:u w:val="single"/>
                <w:lang w:val="en-US" w:eastAsia="zh-CN"/>
              </w:rPr>
              <w:t xml:space="preserve"> 4170元  </w:t>
            </w:r>
            <w:permEnd w:id="2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27" w:edGrp="everyone"/>
            <w:r>
              <w:rPr>
                <w:rFonts w:hint="eastAsia" w:ascii="Times New Roman" w:hAnsi="Times New Roman" w:cs="Times New Roman"/>
                <w:b/>
                <w:bCs/>
                <w:color w:val="FF0000"/>
                <w:szCs w:val="21"/>
                <w:highlight w:val="none"/>
                <w:lang w:val="en-US" w:eastAsia="zh-CN"/>
              </w:rPr>
              <w:t>AHTKJS-2025-54号保证金</w:t>
            </w:r>
            <w:permEnd w:id="2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28"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28"/>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29"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2025年度309省道一级公路路面养护工程 1.0cm低噪型冷拌冷铺精罩面施工分包工程（二次）</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项目编号：AHTKJS-2025-54号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23" w:name="_GoBack"/>
            <w:bookmarkEnd w:id="323"/>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3"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3"/>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4"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4"/>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5"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246996178"/>
      <w:bookmarkStart w:id="2" w:name="_Toc144974500"/>
      <w:bookmarkStart w:id="3" w:name="_Toc179632549"/>
      <w:bookmarkStart w:id="4" w:name="_Toc247085692"/>
      <w:bookmarkStart w:id="5" w:name="_Toc152045532"/>
      <w:bookmarkStart w:id="6" w:name="_Toc246996921"/>
      <w:bookmarkStart w:id="7" w:name="_Toc296602423"/>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6996924"/>
      <w:bookmarkStart w:id="10" w:name="_Toc296602426"/>
      <w:bookmarkStart w:id="11" w:name="_Toc247085695"/>
      <w:bookmarkStart w:id="12" w:name="_Toc152045536"/>
      <w:bookmarkStart w:id="13" w:name="_Toc144974504"/>
      <w:bookmarkStart w:id="14" w:name="_Toc152042312"/>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182"/>
      <w:bookmarkStart w:id="18" w:name="_Toc247085696"/>
      <w:bookmarkStart w:id="19" w:name="_Toc152045537"/>
      <w:bookmarkStart w:id="20" w:name="_Toc296602427"/>
      <w:bookmarkStart w:id="21" w:name="_Toc152042313"/>
      <w:bookmarkStart w:id="22" w:name="_Toc246996925"/>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152045538"/>
      <w:bookmarkStart w:id="26" w:name="_Toc247085697"/>
      <w:bookmarkStart w:id="27" w:name="_Toc152042314"/>
      <w:bookmarkStart w:id="28" w:name="_Toc179632555"/>
      <w:bookmarkStart w:id="29" w:name="_Toc144974506"/>
      <w:bookmarkStart w:id="30"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246996930"/>
      <w:bookmarkStart w:id="33" w:name="_Toc144974510"/>
      <w:bookmarkStart w:id="34" w:name="_Toc246996187"/>
      <w:bookmarkStart w:id="35" w:name="_Toc152045542"/>
      <w:bookmarkStart w:id="36" w:name="_Toc296602432"/>
      <w:bookmarkStart w:id="37" w:name="_Toc247085701"/>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296602433"/>
      <w:bookmarkStart w:id="41" w:name="_Toc152045543"/>
      <w:bookmarkStart w:id="42" w:name="_Toc179632561"/>
      <w:bookmarkStart w:id="43" w:name="_Toc246996188"/>
      <w:bookmarkStart w:id="44" w:name="_Toc152042319"/>
      <w:bookmarkStart w:id="45" w:name="_Toc247085702"/>
      <w:bookmarkStart w:id="46" w:name="_Toc14497451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7085703"/>
      <w:bookmarkStart w:id="48" w:name="_Toc179632562"/>
      <w:bookmarkStart w:id="49" w:name="_Toc296602434"/>
      <w:bookmarkStart w:id="50" w:name="_Toc246996932"/>
      <w:bookmarkStart w:id="51" w:name="_Toc152045544"/>
      <w:bookmarkStart w:id="52" w:name="_Toc144974512"/>
      <w:bookmarkStart w:id="53" w:name="_Toc152042320"/>
      <w:bookmarkStart w:id="54" w:name="_Toc246996189"/>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5"/>
      <w:bookmarkStart w:id="56" w:name="_Toc247085704"/>
      <w:bookmarkStart w:id="57" w:name="_Toc246996190"/>
      <w:bookmarkStart w:id="58" w:name="_Toc152045545"/>
      <w:bookmarkStart w:id="59" w:name="_Toc246996933"/>
      <w:bookmarkStart w:id="60" w:name="_Toc152042321"/>
      <w:bookmarkStart w:id="61" w:name="_Toc179632563"/>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44974514"/>
      <w:bookmarkStart w:id="64" w:name="_Toc246996191"/>
      <w:bookmarkStart w:id="65" w:name="_Toc152045546"/>
      <w:bookmarkStart w:id="66" w:name="_Toc152042322"/>
      <w:bookmarkStart w:id="67" w:name="_Toc296602436"/>
      <w:bookmarkStart w:id="68" w:name="_Toc246996934"/>
      <w:bookmarkStart w:id="69" w:name="_Toc179632564"/>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5547"/>
      <w:bookmarkStart w:id="73" w:name="_Toc179632565"/>
      <w:bookmarkStart w:id="74" w:name="_Toc246996935"/>
      <w:bookmarkStart w:id="75" w:name="_Toc247085706"/>
      <w:bookmarkStart w:id="76" w:name="_Toc296602437"/>
      <w:bookmarkStart w:id="77" w:name="_Toc152042323"/>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247085707"/>
      <w:bookmarkStart w:id="81" w:name="_Toc152045548"/>
      <w:bookmarkStart w:id="82" w:name="_Toc179632566"/>
      <w:bookmarkStart w:id="83" w:name="_Toc152042324"/>
      <w:bookmarkStart w:id="84" w:name="_Toc144974516"/>
      <w:bookmarkStart w:id="85" w:name="_Toc24699693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79632567"/>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79632573"/>
      <w:bookmarkStart w:id="96" w:name="_Toc152042331"/>
      <w:bookmarkStart w:id="97" w:name="_Toc144974523"/>
      <w:bookmarkStart w:id="98" w:name="_Toc246996942"/>
      <w:bookmarkStart w:id="99" w:name="_Toc246996199"/>
      <w:bookmarkStart w:id="100" w:name="_Toc296602443"/>
      <w:bookmarkStart w:id="101" w:name="_Toc247085713"/>
      <w:bookmarkStart w:id="102" w:name="_Toc152045555"/>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246996943"/>
      <w:bookmarkStart w:id="105" w:name="_Toc296602444"/>
      <w:bookmarkStart w:id="106" w:name="_Toc144974524"/>
      <w:bookmarkStart w:id="107" w:name="_Toc152045556"/>
      <w:bookmarkStart w:id="108" w:name="_Toc179632574"/>
      <w:bookmarkStart w:id="109" w:name="_Toc152042332"/>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44974525"/>
      <w:bookmarkStart w:id="112" w:name="_Toc152042333"/>
      <w:bookmarkStart w:id="113" w:name="_Toc179632575"/>
      <w:bookmarkStart w:id="114" w:name="_Toc246996944"/>
      <w:bookmarkStart w:id="115" w:name="_Toc246996201"/>
      <w:bookmarkStart w:id="116" w:name="_Toc247085715"/>
      <w:bookmarkStart w:id="117"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44974526"/>
      <w:bookmarkStart w:id="119" w:name="_Toc296602446"/>
      <w:bookmarkStart w:id="120" w:name="_Toc246996945"/>
      <w:bookmarkStart w:id="121" w:name="_Toc152042334"/>
      <w:bookmarkStart w:id="122" w:name="_Toc247085716"/>
      <w:bookmarkStart w:id="123" w:name="_Toc152045558"/>
      <w:bookmarkStart w:id="124" w:name="_Toc246996202"/>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203"/>
      <w:bookmarkStart w:id="127" w:name="_Toc247085717"/>
      <w:bookmarkStart w:id="128" w:name="_Toc296602447"/>
      <w:bookmarkStart w:id="129" w:name="_Toc152042335"/>
      <w:bookmarkStart w:id="130" w:name="_Toc179632577"/>
      <w:bookmarkStart w:id="131" w:name="_Toc246996946"/>
      <w:bookmarkStart w:id="132" w:name="_Toc152045559"/>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204"/>
      <w:bookmarkStart w:id="135" w:name="_Toc179632578"/>
      <w:bookmarkStart w:id="136" w:name="_Toc152042336"/>
      <w:bookmarkStart w:id="137" w:name="_Toc152045560"/>
      <w:bookmarkStart w:id="138" w:name="_Toc247085718"/>
      <w:bookmarkStart w:id="139" w:name="_Toc246996947"/>
      <w:bookmarkStart w:id="140" w:name="_Toc144974528"/>
      <w:bookmarkStart w:id="141" w:name="_Toc29660244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9"/>
      <w:bookmarkStart w:id="143" w:name="_Toc246996948"/>
      <w:bookmarkStart w:id="144" w:name="_Toc247085719"/>
      <w:bookmarkStart w:id="145" w:name="_Toc246996205"/>
      <w:bookmarkStart w:id="146" w:name="_Toc152045561"/>
      <w:bookmarkStart w:id="147" w:name="_Toc152042337"/>
      <w:bookmarkStart w:id="148" w:name="_Toc144974529"/>
      <w:bookmarkStart w:id="149" w:name="_Toc29660244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950"/>
      <w:bookmarkStart w:id="152" w:name="_Toc152045563"/>
      <w:bookmarkStart w:id="153" w:name="_Toc179632581"/>
      <w:bookmarkStart w:id="154" w:name="_Toc246996207"/>
      <w:bookmarkStart w:id="155" w:name="_Toc152042339"/>
      <w:bookmarkStart w:id="156" w:name="_Toc144974531"/>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953"/>
      <w:bookmarkStart w:id="159" w:name="_Toc247085724"/>
      <w:bookmarkStart w:id="160" w:name="_Toc296602455"/>
      <w:bookmarkStart w:id="161" w:name="_Toc179632584"/>
      <w:bookmarkStart w:id="162" w:name="_Toc144974534"/>
      <w:bookmarkStart w:id="163" w:name="_Toc246996210"/>
      <w:bookmarkStart w:id="164" w:name="_Toc152042342"/>
      <w:bookmarkStart w:id="165" w:name="_Toc152045566"/>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211"/>
      <w:bookmarkStart w:id="167" w:name="_Toc152042343"/>
      <w:bookmarkStart w:id="168" w:name="_Toc246996954"/>
      <w:bookmarkStart w:id="169" w:name="_Toc144974535"/>
      <w:bookmarkStart w:id="170" w:name="_Toc247085725"/>
      <w:bookmarkStart w:id="171" w:name="_Toc296602456"/>
      <w:bookmarkStart w:id="172" w:name="_Toc152045567"/>
      <w:bookmarkStart w:id="173" w:name="_Toc179632585"/>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6996212"/>
      <w:bookmarkStart w:id="177" w:name="_Toc152045568"/>
      <w:bookmarkStart w:id="178" w:name="_Toc179632586"/>
      <w:bookmarkStart w:id="179" w:name="_Toc152042344"/>
      <w:bookmarkStart w:id="180" w:name="_Toc247085726"/>
      <w:bookmarkStart w:id="181" w:name="_Toc246996955"/>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9"/>
      <w:bookmarkStart w:id="184" w:name="_Toc152045569"/>
      <w:bookmarkStart w:id="185" w:name="_Toc144974537"/>
      <w:bookmarkStart w:id="186" w:name="_Toc246996956"/>
      <w:bookmarkStart w:id="187" w:name="_Toc246996213"/>
      <w:bookmarkStart w:id="188" w:name="_Toc179632587"/>
      <w:bookmarkStart w:id="189" w:name="_Toc152042345"/>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7085733"/>
      <w:bookmarkStart w:id="194" w:name="_Toc152045575"/>
      <w:bookmarkStart w:id="195" w:name="_Toc246996962"/>
      <w:bookmarkStart w:id="196" w:name="_Toc296602462"/>
      <w:bookmarkStart w:id="197" w:name="_Toc246996219"/>
      <w:bookmarkStart w:id="198" w:name="_Toc144974543"/>
      <w:bookmarkStart w:id="199" w:name="_Toc179632593"/>
      <w:bookmarkStart w:id="200" w:name="_Toc152042351"/>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79632594"/>
      <w:bookmarkStart w:id="202" w:name="_Toc144974544"/>
      <w:bookmarkStart w:id="203" w:name="_Toc152045576"/>
      <w:bookmarkStart w:id="204" w:name="_Toc246996220"/>
      <w:bookmarkStart w:id="205" w:name="_Toc247085734"/>
      <w:bookmarkStart w:id="206" w:name="_Toc246996963"/>
      <w:bookmarkStart w:id="207" w:name="_Toc152042352"/>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144974545"/>
      <w:bookmarkStart w:id="211" w:name="_Toc247085735"/>
      <w:bookmarkStart w:id="212" w:name="_Toc246996964"/>
      <w:bookmarkStart w:id="213" w:name="_Toc152045577"/>
      <w:bookmarkStart w:id="214" w:name="_Toc246996221"/>
      <w:bookmarkStart w:id="215" w:name="_Toc296602464"/>
      <w:bookmarkStart w:id="216" w:name="_Toc152042353"/>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6" w:edGrp="everyone"/>
      <w:r>
        <w:rPr>
          <w:rFonts w:hint="eastAsia" w:ascii="宋体" w:hAnsi="宋体"/>
          <w:color w:val="FF0000"/>
          <w:sz w:val="24"/>
          <w:lang w:val="en-US" w:eastAsia="zh-CN"/>
        </w:rPr>
        <w:t>最低评审价法</w:t>
      </w:r>
      <w:permEnd w:id="36"/>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152045589"/>
            <w:bookmarkStart w:id="219" w:name="_Toc246996975"/>
            <w:bookmarkStart w:id="220" w:name="_Toc247085747"/>
            <w:bookmarkStart w:id="221" w:name="_Toc179632607"/>
            <w:bookmarkStart w:id="222" w:name="_Toc296602477"/>
            <w:bookmarkStart w:id="223" w:name="_Toc144974556"/>
            <w:bookmarkStart w:id="224" w:name="_Toc15204236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296602481"/>
      <w:bookmarkStart w:id="226" w:name="_Toc179632611"/>
      <w:bookmarkStart w:id="227" w:name="_Toc246996236"/>
      <w:bookmarkStart w:id="228" w:name="_Toc152042370"/>
      <w:bookmarkStart w:id="229" w:name="_Toc246996979"/>
      <w:bookmarkStart w:id="230" w:name="_Toc247085751"/>
      <w:bookmarkStart w:id="231" w:name="_Toc152045593"/>
      <w:bookmarkStart w:id="232" w:name="_Toc144974560"/>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2373"/>
      <w:bookmarkStart w:id="235" w:name="_Toc247085754"/>
      <w:bookmarkStart w:id="236" w:name="_Toc246996239"/>
      <w:bookmarkStart w:id="237" w:name="_Toc296602484"/>
      <w:bookmarkStart w:id="238" w:name="_Toc179632614"/>
      <w:bookmarkStart w:id="239" w:name="_Toc152045596"/>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无预付款，根据成交人每月实际完成合格工程量，采购人次月向成交人支付上月实际完成合格工程量合同价款的80%；交工验收完成付至实际完成合同价款的97%，余款3%待1年缺陷责任期满后无息支付。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ind w:firstLine="280" w:firstLineChars="100"/>
        <w:rPr>
          <w:rFonts w:hint="default" w:ascii="宋体" w:hAnsi="宋体" w:eastAsia="宋体" w:cs="宋体"/>
          <w:kern w:val="2"/>
          <w:sz w:val="28"/>
          <w:szCs w:val="28"/>
          <w:highlight w:val="none"/>
          <w:lang w:val="en-US" w:eastAsia="zh-CN" w:bidi="ar-SA"/>
        </w:rPr>
      </w:pPr>
      <w:r>
        <w:rPr>
          <w:rFonts w:hint="eastAsia" w:ascii="宋体" w:hAnsi="宋体" w:eastAsia="宋体" w:cs="宋体"/>
          <w:kern w:val="2"/>
          <w:sz w:val="28"/>
          <w:szCs w:val="28"/>
          <w:highlight w:val="none"/>
          <w:lang w:val="en-US" w:eastAsia="zh-CN" w:bidi="ar-SA"/>
        </w:rPr>
        <w:t>1.采购清单：</w:t>
      </w:r>
    </w:p>
    <w:tbl>
      <w:tblPr>
        <w:tblStyle w:val="19"/>
        <w:tblpPr w:leftFromText="180" w:rightFromText="180" w:vertAnchor="text" w:horzAnchor="page" w:tblpXSpec="center" w:tblpY="4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019"/>
        <w:gridCol w:w="1264"/>
        <w:gridCol w:w="1191"/>
        <w:gridCol w:w="1051"/>
        <w:gridCol w:w="1126"/>
        <w:gridCol w:w="1254"/>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w:t>
            </w: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36"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5"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冷拌冷铺精罩面</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6320</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40" w:type="pct"/>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注：最终结算数量以实际完成合格工程量为准</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2.</w:t>
      </w:r>
      <w:r>
        <w:rPr>
          <w:rFonts w:hint="eastAsia" w:ascii="宋体" w:hAnsi="宋体" w:eastAsia="宋体" w:cs="宋体"/>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3.</w:t>
      </w:r>
      <w:r>
        <w:rPr>
          <w:rFonts w:hint="eastAsia" w:ascii="宋体" w:hAnsi="宋体" w:eastAsia="宋体" w:cs="宋体"/>
          <w:kern w:val="2"/>
          <w:sz w:val="28"/>
          <w:szCs w:val="28"/>
          <w:highlight w:val="none"/>
          <w:lang w:val="en-US" w:eastAsia="zh-CN"/>
        </w:rPr>
        <w:t>因成交人作业不规范等原因，给采购人造成经济损失的，成交人应当据实赔偿。成交人拒绝承担赔偿责任的，采购人有</w:t>
      </w:r>
      <w:r>
        <w:rPr>
          <w:rFonts w:hint="eastAsia" w:ascii="宋体" w:hAnsi="宋体" w:cs="宋体"/>
          <w:kern w:val="2"/>
          <w:sz w:val="28"/>
          <w:szCs w:val="28"/>
          <w:highlight w:val="none"/>
          <w:lang w:val="en-US" w:eastAsia="zh-CN"/>
        </w:rPr>
        <w:t>权通过工程价款</w:t>
      </w:r>
      <w:r>
        <w:rPr>
          <w:rFonts w:hint="eastAsia" w:ascii="宋体" w:hAnsi="宋体" w:eastAsia="宋体" w:cs="宋体"/>
          <w:kern w:val="2"/>
          <w:sz w:val="28"/>
          <w:szCs w:val="28"/>
          <w:highlight w:val="none"/>
          <w:lang w:val="en-US" w:eastAsia="zh-CN"/>
        </w:rPr>
        <w:t>据实</w:t>
      </w:r>
      <w:r>
        <w:rPr>
          <w:rFonts w:hint="eastAsia" w:ascii="宋体" w:hAnsi="宋体" w:cs="宋体"/>
          <w:kern w:val="2"/>
          <w:sz w:val="28"/>
          <w:szCs w:val="28"/>
          <w:highlight w:val="none"/>
          <w:lang w:val="en-US" w:eastAsia="zh-CN"/>
        </w:rPr>
        <w:t>扣除</w:t>
      </w:r>
      <w:r>
        <w:rPr>
          <w:rFonts w:hint="eastAsia" w:ascii="宋体" w:hAnsi="宋体" w:eastAsia="宋体" w:cs="宋体"/>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eastAsia="宋体" w:cs="宋体"/>
          <w:kern w:val="2"/>
          <w:sz w:val="28"/>
          <w:szCs w:val="28"/>
          <w:highlight w:val="none"/>
          <w:lang w:val="en-US" w:eastAsia="zh-CN"/>
        </w:rPr>
      </w:pPr>
      <w:r>
        <w:rPr>
          <w:rFonts w:hint="eastAsia" w:ascii="宋体" w:hAnsi="宋体" w:cs="宋体"/>
          <w:kern w:val="2"/>
          <w:sz w:val="28"/>
          <w:szCs w:val="28"/>
          <w:highlight w:val="none"/>
          <w:lang w:val="en-US" w:eastAsia="zh-CN"/>
        </w:rPr>
        <w:t>4.报价</w:t>
      </w:r>
      <w:r>
        <w:rPr>
          <w:rFonts w:hint="eastAsia" w:ascii="宋体" w:hAnsi="宋体" w:eastAsia="宋体" w:cs="宋体"/>
          <w:kern w:val="2"/>
          <w:sz w:val="28"/>
          <w:szCs w:val="28"/>
          <w:highlight w:val="none"/>
          <w:lang w:val="en-US" w:eastAsia="zh-CN"/>
        </w:rPr>
        <w:t>包含</w:t>
      </w:r>
      <w:r>
        <w:rPr>
          <w:rFonts w:hint="eastAsia" w:ascii="宋体" w:hAnsi="宋体" w:cs="宋体"/>
          <w:kern w:val="2"/>
          <w:sz w:val="28"/>
          <w:szCs w:val="28"/>
          <w:highlight w:val="none"/>
          <w:lang w:val="en-US" w:eastAsia="zh-CN"/>
        </w:rPr>
        <w:t>人工、材料、</w:t>
      </w:r>
      <w:r>
        <w:rPr>
          <w:rFonts w:hint="eastAsia" w:ascii="宋体" w:hAnsi="宋体" w:eastAsia="宋体" w:cs="宋体"/>
          <w:kern w:val="2"/>
          <w:sz w:val="28"/>
          <w:szCs w:val="28"/>
          <w:highlight w:val="none"/>
          <w:lang w:val="en-US" w:eastAsia="zh-CN"/>
        </w:rPr>
        <w:t>机械设备、</w:t>
      </w:r>
      <w:r>
        <w:rPr>
          <w:rFonts w:hint="eastAsia" w:ascii="宋体" w:hAnsi="宋体" w:cs="宋体"/>
          <w:kern w:val="2"/>
          <w:sz w:val="28"/>
          <w:szCs w:val="28"/>
          <w:highlight w:val="none"/>
          <w:lang w:val="en-US" w:eastAsia="zh-CN"/>
        </w:rPr>
        <w:t>小型工机具等、配合做好施工过程</w:t>
      </w:r>
      <w:r>
        <w:rPr>
          <w:rFonts w:hint="eastAsia" w:ascii="宋体" w:hAnsi="宋体" w:eastAsia="宋体" w:cs="宋体"/>
          <w:kern w:val="2"/>
          <w:sz w:val="28"/>
          <w:szCs w:val="28"/>
          <w:highlight w:val="none"/>
          <w:lang w:val="en-US" w:eastAsia="zh-CN"/>
        </w:rPr>
        <w:t>安全防护（</w:t>
      </w:r>
      <w:r>
        <w:rPr>
          <w:rFonts w:hint="eastAsia" w:ascii="宋体" w:hAnsi="宋体" w:cs="宋体"/>
          <w:kern w:val="2"/>
          <w:sz w:val="28"/>
          <w:szCs w:val="28"/>
          <w:highlight w:val="none"/>
          <w:lang w:val="en-US" w:eastAsia="zh-CN"/>
        </w:rPr>
        <w:t>所需安全防护物资由采购人提供</w:t>
      </w:r>
      <w:r>
        <w:rPr>
          <w:rFonts w:hint="eastAsia" w:ascii="宋体" w:hAnsi="宋体" w:eastAsia="宋体" w:cs="宋体"/>
          <w:kern w:val="2"/>
          <w:sz w:val="28"/>
          <w:szCs w:val="28"/>
          <w:highlight w:val="none"/>
          <w:lang w:val="en-US" w:eastAsia="zh-CN"/>
        </w:rPr>
        <w:t>）等，安全防护措施需按《公路养护安全作业规程》（</w:t>
      </w:r>
      <w:r>
        <w:rPr>
          <w:rFonts w:hint="default" w:ascii="宋体" w:hAnsi="宋体" w:eastAsia="宋体" w:cs="宋体"/>
          <w:kern w:val="2"/>
          <w:sz w:val="28"/>
          <w:szCs w:val="28"/>
          <w:highlight w:val="none"/>
          <w:lang w:val="en-US" w:eastAsia="zh-CN"/>
        </w:rPr>
        <w:t>JTG H30-2015</w:t>
      </w:r>
      <w:r>
        <w:rPr>
          <w:rFonts w:hint="eastAsia" w:ascii="宋体" w:hAnsi="宋体" w:eastAsia="宋体" w:cs="宋体"/>
          <w:kern w:val="2"/>
          <w:sz w:val="28"/>
          <w:szCs w:val="28"/>
          <w:highlight w:val="none"/>
          <w:lang w:val="en-US" w:eastAsia="zh-CN"/>
        </w:rPr>
        <w:t>）</w:t>
      </w:r>
      <w:r>
        <w:rPr>
          <w:rFonts w:hint="eastAsia" w:ascii="宋体" w:hAnsi="宋体" w:cs="宋体"/>
          <w:kern w:val="2"/>
          <w:sz w:val="28"/>
          <w:szCs w:val="28"/>
          <w:highlight w:val="none"/>
          <w:lang w:val="en-US" w:eastAsia="zh-CN"/>
        </w:rPr>
        <w:t>、《道路交通标志和标线 第4部分：作业区》 （GB5768.4-2017）</w:t>
      </w:r>
      <w:r>
        <w:rPr>
          <w:rFonts w:hint="eastAsia" w:ascii="宋体" w:hAnsi="宋体" w:eastAsia="宋体" w:cs="宋体"/>
          <w:kern w:val="2"/>
          <w:sz w:val="28"/>
          <w:szCs w:val="28"/>
          <w:highlight w:val="none"/>
          <w:lang w:val="en-US" w:eastAsia="zh-CN"/>
        </w:rPr>
        <w:t>设置。</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2025年度309省道一级公路路面养护工程 1.0cm低噪型冷拌冷铺精罩面施工分包工程（二次）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AHTKJS-2025-54号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247514246"/>
      <w:bookmarkStart w:id="242" w:name="_Toc247527827"/>
      <w:bookmarkStart w:id="243" w:name="_Toc152045787"/>
      <w:bookmarkStart w:id="244" w:name="_Toc144974856"/>
      <w:bookmarkStart w:id="245" w:name="_Toc300835209"/>
      <w:bookmarkStart w:id="246" w:name="_Toc152042576"/>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144974857"/>
      <w:bookmarkStart w:id="248" w:name="_Toc300835210"/>
      <w:bookmarkStart w:id="249" w:name="_Toc247527828"/>
      <w:bookmarkStart w:id="250" w:name="_Toc152042577"/>
      <w:bookmarkStart w:id="251" w:name="_Toc152045788"/>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152042579"/>
      <w:bookmarkStart w:id="254" w:name="_Toc144974859"/>
      <w:bookmarkStart w:id="255" w:name="_Toc247514249"/>
      <w:bookmarkStart w:id="256" w:name="_Toc152045790"/>
      <w:bookmarkStart w:id="257" w:name="_Toc300835212"/>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2025年度309省道一级公路路面养护工程 1.0cm低噪型冷拌冷铺精罩面施工分包工程（二次）</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3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AHTKJS-2025-54号</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，计划工期：自合同签订之日起10日历天</w:t>
      </w:r>
      <w:r>
        <w:rPr>
          <w:rFonts w:hint="eastAsia" w:ascii="Times New Roman" w:hAnsi="Times New Roman" w:cs="Times New Roman"/>
          <w:szCs w:val="21"/>
          <w:u w:val="none"/>
          <w:lang w:val="en-US" w:eastAsia="zh-CN"/>
        </w:rPr>
        <w:t>，按合同约定完成本项目全部工作。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247514283"/>
      <w:bookmarkStart w:id="260" w:name="_Toc152042580"/>
      <w:bookmarkStart w:id="261" w:name="_Toc247527831"/>
      <w:bookmarkStart w:id="262" w:name="_Toc144974860"/>
      <w:bookmarkStart w:id="263" w:name="_Toc300835213"/>
      <w:bookmarkStart w:id="264" w:name="_Toc152045791"/>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144974861"/>
      <w:bookmarkStart w:id="267" w:name="_Toc152045792"/>
      <w:bookmarkStart w:id="268" w:name="_Toc247527832"/>
      <w:bookmarkStart w:id="269" w:name="_Toc152042581"/>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247527834"/>
      <w:bookmarkStart w:id="273" w:name="_Toc247514286"/>
      <w:bookmarkStart w:id="274" w:name="_Toc144974862"/>
      <w:bookmarkStart w:id="275" w:name="_Toc300835216"/>
      <w:bookmarkStart w:id="276" w:name="_Toc15204579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247514287"/>
      <w:bookmarkStart w:id="279" w:name="_Toc247527835"/>
      <w:bookmarkStart w:id="280" w:name="_Toc144974863"/>
      <w:bookmarkStart w:id="281" w:name="_Toc300835218"/>
      <w:bookmarkStart w:id="282" w:name="_Toc152045795"/>
      <w:bookmarkStart w:id="283" w:name="_Toc152042584"/>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1"/>
              <w:spacing w:before="174" w:line="221" w:lineRule="auto"/>
              <w:ind w:left="344"/>
              <w:rPr>
                <w:sz w:val="21"/>
                <w:szCs w:val="21"/>
              </w:rPr>
            </w:pPr>
            <w:r>
              <w:rPr>
                <w:spacing w:val="6"/>
                <w:sz w:val="21"/>
                <w:szCs w:val="21"/>
              </w:rPr>
              <w:t>序号</w:t>
            </w:r>
          </w:p>
        </w:tc>
        <w:tc>
          <w:tcPr>
            <w:tcW w:w="3106" w:type="dxa"/>
            <w:vAlign w:val="top"/>
          </w:tcPr>
          <w:p>
            <w:pPr>
              <w:pStyle w:val="31"/>
              <w:spacing w:before="172" w:line="219" w:lineRule="auto"/>
              <w:ind w:left="511"/>
              <w:rPr>
                <w:sz w:val="21"/>
                <w:szCs w:val="21"/>
              </w:rPr>
            </w:pPr>
            <w:r>
              <w:rPr>
                <w:spacing w:val="1"/>
                <w:sz w:val="21"/>
                <w:szCs w:val="21"/>
              </w:rPr>
              <w:t>采购文件章节及条款号</w:t>
            </w:r>
          </w:p>
        </w:tc>
        <w:tc>
          <w:tcPr>
            <w:tcW w:w="3117" w:type="dxa"/>
            <w:vAlign w:val="top"/>
          </w:tcPr>
          <w:p>
            <w:pPr>
              <w:pStyle w:val="31"/>
              <w:spacing w:before="172" w:line="219" w:lineRule="auto"/>
              <w:ind w:left="524"/>
              <w:rPr>
                <w:sz w:val="21"/>
                <w:szCs w:val="21"/>
              </w:rPr>
            </w:pPr>
            <w:r>
              <w:rPr>
                <w:spacing w:val="1"/>
                <w:sz w:val="21"/>
                <w:szCs w:val="21"/>
              </w:rPr>
              <w:t>响应文件章节及条款号</w:t>
            </w:r>
          </w:p>
        </w:tc>
        <w:tc>
          <w:tcPr>
            <w:tcW w:w="1713" w:type="dxa"/>
            <w:vAlign w:val="top"/>
          </w:tcPr>
          <w:p>
            <w:pPr>
              <w:pStyle w:val="31"/>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1"/>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1"/>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1"/>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9"/>
        <w:tblpPr w:leftFromText="180" w:rightFromText="180" w:vertAnchor="text" w:horzAnchor="page" w:tblpXSpec="center" w:tblpY="40"/>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019"/>
        <w:gridCol w:w="1264"/>
        <w:gridCol w:w="1191"/>
        <w:gridCol w:w="1051"/>
        <w:gridCol w:w="1126"/>
        <w:gridCol w:w="1254"/>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default" w:ascii="宋体" w:hAnsi="宋体" w:eastAsia="宋体" w:cs="宋体"/>
                <w:kern w:val="2"/>
                <w:sz w:val="21"/>
                <w:szCs w:val="21"/>
                <w:highlight w:val="none"/>
                <w:lang w:val="en-US" w:eastAsia="zh-CN"/>
              </w:rPr>
              <w:t>序号</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施工项目名称</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 xml:space="preserve"> 单价 （不含税，元/㎡）</w:t>
            </w: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数量（暂定，单位：㎡）</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不含税）</w:t>
            </w: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税率</w:t>
            </w:r>
          </w:p>
        </w:tc>
        <w:tc>
          <w:tcPr>
            <w:tcW w:w="736"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含税）</w:t>
            </w:r>
          </w:p>
        </w:tc>
        <w:tc>
          <w:tcPr>
            <w:tcW w:w="585" w:type="pct"/>
            <w:shd w:val="clear" w:color="auto" w:fill="auto"/>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bidi="ar-SA"/>
              </w:rPr>
            </w:pPr>
            <w:r>
              <w:rPr>
                <w:rFonts w:hint="eastAsia" w:ascii="宋体" w:hAnsi="宋体" w:cs="宋体"/>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eastAsia="宋体" w:cs="宋体"/>
                <w:kern w:val="2"/>
                <w:sz w:val="21"/>
                <w:szCs w:val="21"/>
                <w:highlight w:val="none"/>
                <w:lang w:val="en-US" w:eastAsia="zh-CN"/>
              </w:rPr>
              <w:t>1</w:t>
            </w:r>
          </w:p>
        </w:tc>
        <w:tc>
          <w:tcPr>
            <w:tcW w:w="59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冷拌冷铺精罩面</w:t>
            </w:r>
          </w:p>
        </w:tc>
        <w:tc>
          <w:tcPr>
            <w:tcW w:w="74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9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eastAsia="zh-CN"/>
              </w:rPr>
              <w:t>6320</w:t>
            </w:r>
          </w:p>
        </w:tc>
        <w:tc>
          <w:tcPr>
            <w:tcW w:w="61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66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73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c>
          <w:tcPr>
            <w:tcW w:w="58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宋体" w:hAnsi="宋体" w:eastAsia="宋体" w:cs="宋体"/>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5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p>
        </w:tc>
        <w:tc>
          <w:tcPr>
            <w:tcW w:w="4640" w:type="pct"/>
            <w:gridSpan w:val="7"/>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宋体" w:hAnsi="宋体" w:cs="宋体"/>
                <w:kern w:val="2"/>
                <w:sz w:val="21"/>
                <w:szCs w:val="21"/>
                <w:highlight w:val="none"/>
                <w:lang w:val="en-US" w:eastAsia="zh-CN"/>
              </w:rPr>
            </w:pPr>
            <w:r>
              <w:rPr>
                <w:rFonts w:hint="eastAsia" w:ascii="宋体" w:hAnsi="宋体" w:cs="宋体"/>
                <w:kern w:val="2"/>
                <w:sz w:val="21"/>
                <w:szCs w:val="21"/>
                <w:highlight w:val="none"/>
                <w:lang w:val="en-US" w:eastAsia="zh-CN"/>
              </w:rPr>
              <w:t>注：最终结算数量以实际完成合格工程量为准</w:t>
            </w:r>
          </w:p>
        </w:tc>
      </w:tr>
    </w:tbl>
    <w:p>
      <w:pPr>
        <w:jc w:val="cente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152042585"/>
      <w:bookmarkStart w:id="285" w:name="_Toc300835221"/>
      <w:bookmarkStart w:id="286" w:name="_Toc247527836"/>
      <w:bookmarkStart w:id="287" w:name="_Toc144974864"/>
      <w:bookmarkStart w:id="288" w:name="_Toc152045796"/>
      <w:bookmarkStart w:id="289" w:name="_Toc247514288"/>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179632828"/>
      <w:bookmarkStart w:id="292" w:name="_Toc247085891"/>
      <w:bookmarkStart w:id="293" w:name="_Toc296602618"/>
      <w:bookmarkStart w:id="294" w:name="_Toc246996373"/>
      <w:bookmarkStart w:id="295" w:name="_Toc246997116"/>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7085888"/>
      <w:bookmarkStart w:id="297" w:name="_Toc296602615"/>
      <w:bookmarkStart w:id="298" w:name="_Toc246997113"/>
      <w:bookmarkStart w:id="299" w:name="_Toc246996370"/>
      <w:bookmarkStart w:id="300" w:name="_Toc152042599"/>
      <w:bookmarkStart w:id="301" w:name="_Toc300835226"/>
      <w:bookmarkStart w:id="302" w:name="_Toc247527850"/>
      <w:bookmarkStart w:id="303" w:name="_Toc144974878"/>
      <w:bookmarkStart w:id="304" w:name="_Toc247514302"/>
      <w:bookmarkStart w:id="305" w:name="_Toc152045810"/>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96602616"/>
      <w:bookmarkStart w:id="307" w:name="_Toc246996371"/>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144974879"/>
      <w:bookmarkStart w:id="311" w:name="_Toc247514303"/>
      <w:bookmarkStart w:id="312" w:name="_Toc152042600"/>
      <w:bookmarkStart w:id="313" w:name="_Toc247527851"/>
      <w:bookmarkStart w:id="314" w:name="_Toc152045811"/>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247527853"/>
      <w:bookmarkStart w:id="316" w:name="_Toc247530162"/>
      <w:bookmarkStart w:id="317" w:name="_Toc152045813"/>
      <w:bookmarkStart w:id="318" w:name="_Toc144974881"/>
      <w:bookmarkStart w:id="319" w:name="_Toc152042602"/>
      <w:bookmarkStart w:id="320" w:name="_Toc247514305"/>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D62E8A9-6D09-4848-8F69-7AA8432155EB}"/>
  </w:font>
  <w:font w:name="Arial">
    <w:panose1 w:val="020B0604020202020204"/>
    <w:charset w:val="01"/>
    <w:family w:val="swiss"/>
    <w:pitch w:val="default"/>
    <w:sig w:usb0="E0002EFF" w:usb1="C000785B" w:usb2="00000009" w:usb3="00000000" w:csb0="400001FF" w:csb1="FFFF0000"/>
    <w:embedRegular r:id="rId2" w:fontKey="{44032166-47FB-4B13-9390-9E9595B9592D}"/>
  </w:font>
  <w:font w:name="黑体">
    <w:panose1 w:val="02010609060101010101"/>
    <w:charset w:val="86"/>
    <w:family w:val="auto"/>
    <w:pitch w:val="default"/>
    <w:sig w:usb0="800002BF" w:usb1="38CF7CFA" w:usb2="00000016" w:usb3="00000000" w:csb0="00040001" w:csb1="00000000"/>
    <w:embedRegular r:id="rId3" w:fontKey="{F3BFAFFA-8320-4C13-A19C-1CDE2672A6D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4625BE4-B852-4F9E-8410-FE008E6BEB32}"/>
  </w:font>
  <w:font w:name="仿宋_GB2312">
    <w:panose1 w:val="02010609030101010101"/>
    <w:charset w:val="86"/>
    <w:family w:val="modern"/>
    <w:pitch w:val="default"/>
    <w:sig w:usb0="00000001" w:usb1="080E0000" w:usb2="00000000" w:usb3="00000000" w:csb0="00040000" w:csb1="00000000"/>
    <w:embedRegular r:id="rId5" w:fontKey="{0D368065-6878-49ED-BD8C-D2F5FFBD8F63}"/>
  </w:font>
  <w:font w:name="楷体">
    <w:panose1 w:val="02010609060101010101"/>
    <w:charset w:val="86"/>
    <w:family w:val="auto"/>
    <w:pitch w:val="default"/>
    <w:sig w:usb0="800002BF" w:usb1="38CF7CFA" w:usb2="00000016" w:usb3="00000000" w:csb0="00040001" w:csb1="00000000"/>
    <w:embedRegular r:id="rId6" w:fontKey="{0698AEF4-680D-441C-A908-4E888E5944C0}"/>
  </w:font>
  <w:font w:name="Wingdings 2">
    <w:panose1 w:val="05020102010507070707"/>
    <w:charset w:val="00"/>
    <w:family w:val="auto"/>
    <w:pitch w:val="default"/>
    <w:sig w:usb0="00000000" w:usb1="00000000" w:usb2="00000000" w:usb3="00000000" w:csb0="80000000" w:csb1="00000000"/>
    <w:embedRegular r:id="rId7" w:fontKey="{E2DBBB7B-3E5E-4EE4-B5A7-6B3C9220A0B2}"/>
  </w:font>
  <w:font w:name="方正仿宋_GB2312">
    <w:panose1 w:val="02000000000000000000"/>
    <w:charset w:val="86"/>
    <w:family w:val="auto"/>
    <w:pitch w:val="default"/>
    <w:sig w:usb0="A00002BF" w:usb1="184F6CFA" w:usb2="00000012" w:usb3="00000000" w:csb0="00040001" w:csb1="00000000"/>
    <w:embedRegular r:id="rId8" w:fontKey="{BB68ECB2-FA37-4165-B140-84075695FF42}"/>
  </w:font>
  <w:font w:name="方正小标宋简体">
    <w:panose1 w:val="02000000000000000000"/>
    <w:charset w:val="86"/>
    <w:family w:val="auto"/>
    <w:pitch w:val="default"/>
    <w:sig w:usb0="00000001" w:usb1="08000000" w:usb2="00000000" w:usb3="00000000" w:csb0="00040000" w:csb1="00000000"/>
    <w:embedRegular r:id="rId9" w:fontKey="{3A616126-616B-4345-8695-811C2F0EE0B7}"/>
  </w:font>
  <w:font w:name="仿宋">
    <w:panose1 w:val="02010609060101010101"/>
    <w:charset w:val="86"/>
    <w:family w:val="modern"/>
    <w:pitch w:val="default"/>
    <w:sig w:usb0="800002BF" w:usb1="38CF7CFA" w:usb2="00000016" w:usb3="00000000" w:csb0="00040001" w:csb1="00000000"/>
    <w:embedRegular r:id="rId10" w:fontKey="{5CE20ACD-AC1A-492D-861E-7BA5687B1E9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0F97C33"/>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8D3A2F"/>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66F16"/>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454A2"/>
    <w:rsid w:val="3198056E"/>
    <w:rsid w:val="31A00DEF"/>
    <w:rsid w:val="31CA3EA8"/>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1A74C3"/>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D76C7"/>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96325"/>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182F"/>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169"/>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16060</Words>
  <Characters>17169</Characters>
  <Lines>0</Lines>
  <Paragraphs>0</Paragraphs>
  <TotalTime>40</TotalTime>
  <ScaleCrop>false</ScaleCrop>
  <LinksUpToDate>false</LinksUpToDate>
  <CharactersWithSpaces>18367</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꧁小才的犄角旮旯꧂</cp:lastModifiedBy>
  <cp:lastPrinted>2025-08-28T00:19:00Z</cp:lastPrinted>
  <dcterms:modified xsi:type="dcterms:W3CDTF">2025-09-02T02:06:50Z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