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802F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评审办法</w:t>
      </w:r>
    </w:p>
    <w:p w14:paraId="3D2AE658">
      <w:pPr>
        <w:pStyle w:val="2"/>
        <w:jc w:val="center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评审办法（综合评分法）</w:t>
      </w:r>
    </w:p>
    <w:p w14:paraId="347537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highlight w:val="none"/>
          <w:lang w:val="en-US" w:eastAsia="zh-CN"/>
        </w:rPr>
        <w:t>评审办法前附表</w:t>
      </w:r>
    </w:p>
    <w:p w14:paraId="61EB4B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highlight w:val="none"/>
          <w:lang w:val="en-US" w:eastAsia="zh-CN"/>
        </w:rPr>
      </w:pPr>
    </w:p>
    <w:tbl>
      <w:tblPr>
        <w:tblStyle w:val="4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850"/>
        <w:gridCol w:w="1984"/>
        <w:gridCol w:w="4836"/>
      </w:tblGrid>
      <w:tr w14:paraId="7C136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4B06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4"/>
                <w:szCs w:val="24"/>
                <w:highlight w:val="none"/>
              </w:rPr>
              <w:t>条款号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DD19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4"/>
                <w:szCs w:val="24"/>
                <w:highlight w:val="none"/>
              </w:rPr>
              <w:t>评审因素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A9262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4"/>
                <w:szCs w:val="24"/>
                <w:highlight w:val="none"/>
              </w:rPr>
              <w:t>评审标准</w:t>
            </w:r>
          </w:p>
        </w:tc>
      </w:tr>
      <w:tr w14:paraId="122F1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61330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A7E9E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评审办法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815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成交候选人排序方法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BFBC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</w:rPr>
              <w:t>按得分由高到低顺序推荐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成交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</w:rPr>
              <w:t>候选人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  <w:t>。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</w:rPr>
              <w:t>评审得分相同的，按照最后报价由低到高的顺序推荐。评审得分且最后报价相同的，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由采购人或其授权的谈判小组自行确定成交候选人排序（一般宜采用投票制，少数服务多数）。</w:t>
            </w:r>
          </w:p>
        </w:tc>
      </w:tr>
      <w:tr w14:paraId="61CCC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5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54F9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2.1.1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D9097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  <w:t>形式评审标准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3067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6200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  <w:t>与营业执照、资质证书一致</w:t>
            </w:r>
          </w:p>
        </w:tc>
      </w:tr>
      <w:tr w14:paraId="3F53B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50" w:type="dxa"/>
            <w:vMerge w:val="continue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A15C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0" w:type="dxa"/>
            <w:vMerge w:val="continue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BACC7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1122F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报价函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  <w:t>签字盖章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2FAE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  <w:t>有法定代表人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或单位负责人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或其委托代理人签字或加盖单位章。由法定代表人（或单位负责人）签字的，应附法定代表人（或单位负责人）身份证明，由代理人签字的，应附授权委托书，身份证明或授权委托书应符合“附件3：响应文件格式及要求”的规定</w:t>
            </w:r>
          </w:p>
        </w:tc>
      </w:tr>
      <w:tr w14:paraId="22E12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50" w:type="dxa"/>
            <w:vMerge w:val="continue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AB50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0" w:type="dxa"/>
            <w:vMerge w:val="continue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732A4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CFD36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  <w:t>文件格式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7091D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  <w:t>符合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eastAsia="zh-CN"/>
              </w:rPr>
              <w:t>“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附件3：响应文件格式及要求”的规定</w:t>
            </w:r>
          </w:p>
        </w:tc>
      </w:tr>
      <w:tr w14:paraId="34FDD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50" w:type="dxa"/>
            <w:vMerge w:val="continue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3504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0" w:type="dxa"/>
            <w:vMerge w:val="continue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47F0F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E9D99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报价唯一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8B8B1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只能有一个有效报价。</w:t>
            </w:r>
          </w:p>
        </w:tc>
      </w:tr>
      <w:tr w14:paraId="498C2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850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6C79A54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  <w:lang w:val="en-US" w:eastAsia="zh-CN"/>
              </w:rPr>
            </w:pPr>
            <w:permStart w:id="0" w:edGrp="everyone" w:colFirst="2" w:colLast="2"/>
            <w:permStart w:id="1" w:edGrp="everyone" w:colFirst="3" w:colLast="3"/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2.1.2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0456822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  <w:t>资格评审标准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96D94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  <w:t>营业执照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和组织机构代码证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3AD1A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符合谈判文件供应商资格要求的规定，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  <w:t>具备有效的营业执照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和组织机构代码证</w:t>
            </w:r>
          </w:p>
        </w:tc>
      </w:tr>
      <w:permEnd w:id="0"/>
      <w:permEnd w:id="1"/>
      <w:tr w14:paraId="5B55B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8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6B455FD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  <w:permStart w:id="2" w:edGrp="everyone" w:colFirst="2" w:colLast="2"/>
            <w:permStart w:id="3" w:edGrp="everyone" w:colFirst="3" w:colLast="3"/>
          </w:p>
        </w:tc>
        <w:tc>
          <w:tcPr>
            <w:tcW w:w="8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6171E26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D2A733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资质要求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ED4D4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符合谈判文件供应商资格要求的规定</w:t>
            </w:r>
          </w:p>
        </w:tc>
      </w:tr>
      <w:permEnd w:id="2"/>
      <w:permEnd w:id="3"/>
      <w:tr w14:paraId="11B37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8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5C1DE5C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  <w:permStart w:id="4" w:edGrp="everyone" w:colFirst="2" w:colLast="2"/>
            <w:permStart w:id="5" w:edGrp="everyone" w:colFirst="3" w:colLast="3"/>
          </w:p>
        </w:tc>
        <w:tc>
          <w:tcPr>
            <w:tcW w:w="8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047F862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55364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财务要求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EB12F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符合谈判文件供应商资格要求的规定</w:t>
            </w:r>
          </w:p>
        </w:tc>
      </w:tr>
      <w:permEnd w:id="4"/>
      <w:permEnd w:id="5"/>
      <w:tr w14:paraId="76E7B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8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525B404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  <w:permStart w:id="6" w:edGrp="everyone" w:colFirst="2" w:colLast="2"/>
            <w:permStart w:id="7" w:edGrp="everyone" w:colFirst="3" w:colLast="3"/>
          </w:p>
        </w:tc>
        <w:tc>
          <w:tcPr>
            <w:tcW w:w="8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5C8C34C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13B200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业绩要求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7126A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符合谈判文件供应商资格要求的规定</w:t>
            </w:r>
          </w:p>
        </w:tc>
      </w:tr>
      <w:permEnd w:id="6"/>
      <w:permEnd w:id="7"/>
      <w:tr w14:paraId="4AFB9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8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0A37F44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  <w:permStart w:id="8" w:edGrp="everyone" w:colFirst="2" w:colLast="2"/>
            <w:permStart w:id="9" w:edGrp="everyone" w:colFirst="3" w:colLast="3"/>
          </w:p>
        </w:tc>
        <w:tc>
          <w:tcPr>
            <w:tcW w:w="8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76A0C17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185297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信誉要求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BF62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符合谈判文件供应商资格要求的规定</w:t>
            </w:r>
          </w:p>
        </w:tc>
      </w:tr>
      <w:permEnd w:id="8"/>
      <w:permEnd w:id="9"/>
      <w:tr w14:paraId="4475C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8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030B410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  <w:permStart w:id="10" w:edGrp="everyone" w:colFirst="2" w:colLast="2"/>
            <w:permStart w:id="11" w:edGrp="everyone" w:colFirst="3" w:colLast="3"/>
          </w:p>
        </w:tc>
        <w:tc>
          <w:tcPr>
            <w:tcW w:w="8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6C4DDF0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A5A04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项目负责人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52FAE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符合谈判文件供应商资格要求的规定</w:t>
            </w:r>
          </w:p>
        </w:tc>
      </w:tr>
      <w:permEnd w:id="10"/>
      <w:permEnd w:id="11"/>
      <w:tr w14:paraId="00676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8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7F6976C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  <w:permStart w:id="12" w:edGrp="everyone" w:colFirst="2" w:colLast="2"/>
            <w:permStart w:id="13" w:edGrp="everyone" w:colFirst="3" w:colLast="3"/>
          </w:p>
        </w:tc>
        <w:tc>
          <w:tcPr>
            <w:tcW w:w="8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284E481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AF3B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其他主要人员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D2F1F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符合谈判文件供应商资格要求的规定</w:t>
            </w:r>
          </w:p>
        </w:tc>
      </w:tr>
      <w:permEnd w:id="12"/>
      <w:permEnd w:id="13"/>
      <w:tr w14:paraId="0D124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8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5E98780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  <w:permStart w:id="14" w:edGrp="everyone" w:colFirst="2" w:colLast="2"/>
            <w:permStart w:id="15" w:edGrp="everyone" w:colFirst="3" w:colLast="3"/>
          </w:p>
        </w:tc>
        <w:tc>
          <w:tcPr>
            <w:tcW w:w="8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7BA4200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F916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其他要求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6611E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符合谈判文件供应商资格要求的规定</w:t>
            </w:r>
          </w:p>
        </w:tc>
      </w:tr>
      <w:permEnd w:id="14"/>
      <w:permEnd w:id="15"/>
      <w:tr w14:paraId="42E88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8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24C7AC8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  <w:permStart w:id="16" w:edGrp="everyone" w:colFirst="2" w:colLast="2"/>
            <w:permStart w:id="17" w:edGrp="everyone" w:colFirst="3" w:colLast="3"/>
          </w:p>
        </w:tc>
        <w:tc>
          <w:tcPr>
            <w:tcW w:w="8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055A619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CE2A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不存在禁止响应的情形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1CD6B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不存在法律规定供应商禁止响应的任何一种情形</w:t>
            </w:r>
          </w:p>
        </w:tc>
      </w:tr>
      <w:permEnd w:id="16"/>
      <w:permEnd w:id="17"/>
      <w:tr w14:paraId="40D2E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50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02F0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  <w:lang w:val="en-US" w:eastAsia="zh-CN"/>
              </w:rPr>
            </w:pPr>
            <w:permStart w:id="18" w:edGrp="everyone" w:colFirst="2" w:colLast="2"/>
            <w:permStart w:id="19" w:edGrp="everyone" w:colFirst="3" w:colLast="3"/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2.1.3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6618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  <w:t>响应性评审标准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88513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报价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ADDD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符合谈判文件最高限价的规定</w:t>
            </w:r>
          </w:p>
        </w:tc>
      </w:tr>
      <w:permEnd w:id="18"/>
      <w:permEnd w:id="19"/>
      <w:tr w14:paraId="7C790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33AB2C0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  <w:permStart w:id="20" w:edGrp="everyone" w:colFirst="2" w:colLast="2"/>
            <w:permStart w:id="21" w:edGrp="everyone" w:colFirst="3" w:colLast="3"/>
          </w:p>
        </w:tc>
        <w:tc>
          <w:tcPr>
            <w:tcW w:w="8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43B24C5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8B4F2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响应内容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3CFC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  <w:t>符合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谈判文件采购范围的规定</w:t>
            </w:r>
          </w:p>
        </w:tc>
      </w:tr>
      <w:permEnd w:id="20"/>
      <w:permEnd w:id="21"/>
      <w:tr w14:paraId="0B7E0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5EE97C1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  <w:permStart w:id="22" w:edGrp="everyone" w:colFirst="2" w:colLast="2"/>
            <w:permStart w:id="23" w:edGrp="everyone" w:colFirst="3" w:colLast="3"/>
          </w:p>
        </w:tc>
        <w:tc>
          <w:tcPr>
            <w:tcW w:w="8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1239321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D55E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服务期限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3B13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  <w:t>符合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谈判文件服务期限的规定</w:t>
            </w:r>
          </w:p>
        </w:tc>
      </w:tr>
      <w:permEnd w:id="22"/>
      <w:permEnd w:id="23"/>
      <w:tr w14:paraId="598FB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14DF6DB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  <w:permStart w:id="24" w:edGrp="everyone" w:colFirst="2" w:colLast="2"/>
            <w:permStart w:id="25" w:edGrp="everyone" w:colFirst="3" w:colLast="3"/>
          </w:p>
        </w:tc>
        <w:tc>
          <w:tcPr>
            <w:tcW w:w="8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7C03470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48869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质量标准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FC6B3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符合谈判文件质量标准的规定</w:t>
            </w:r>
          </w:p>
        </w:tc>
      </w:tr>
      <w:permEnd w:id="24"/>
      <w:permEnd w:id="25"/>
      <w:tr w14:paraId="422A1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046F477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  <w:permStart w:id="26" w:edGrp="everyone" w:colFirst="2" w:colLast="2"/>
            <w:permStart w:id="27" w:edGrp="everyone" w:colFirst="3" w:colLast="3"/>
          </w:p>
        </w:tc>
        <w:tc>
          <w:tcPr>
            <w:tcW w:w="8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321892A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BB8C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响应保证金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FA27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  <w:t>符合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谈判文件保证金的规定</w:t>
            </w:r>
          </w:p>
        </w:tc>
      </w:tr>
      <w:permEnd w:id="26"/>
      <w:permEnd w:id="27"/>
      <w:tr w14:paraId="64E01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1CC78E7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  <w:permStart w:id="28" w:edGrp="everyone" w:colFirst="2" w:colLast="2"/>
            <w:permStart w:id="29" w:edGrp="everyone" w:colFirst="3" w:colLast="3"/>
          </w:p>
        </w:tc>
        <w:tc>
          <w:tcPr>
            <w:tcW w:w="8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1EE98FF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F17D3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权利义务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6F9A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符合谈判文件合同条款及格式中的实质性要求和条件</w:t>
            </w:r>
          </w:p>
        </w:tc>
      </w:tr>
      <w:permEnd w:id="28"/>
      <w:permEnd w:id="29"/>
      <w:tr w14:paraId="116AF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850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26B1E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  <w:permStart w:id="30" w:edGrp="everyone" w:colFirst="2" w:colLast="2"/>
            <w:permStart w:id="31" w:edGrp="everyone" w:colFirst="3" w:colLast="3"/>
          </w:p>
        </w:tc>
        <w:tc>
          <w:tcPr>
            <w:tcW w:w="850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EA1FD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110FF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服务方案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7401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符合谈判文件的实质性要求和条件</w:t>
            </w:r>
          </w:p>
        </w:tc>
      </w:tr>
      <w:permEnd w:id="30"/>
      <w:permEnd w:id="31"/>
      <w:tr w14:paraId="58E1D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F3CE0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条款号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28542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条款内容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554A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编列内容</w:t>
            </w:r>
          </w:p>
        </w:tc>
      </w:tr>
      <w:tr w14:paraId="5F778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3C37F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  <w:lang w:val="en-US" w:eastAsia="zh-CN"/>
              </w:rPr>
            </w:pPr>
            <w:permStart w:id="32" w:edGrp="everyone" w:colFirst="2" w:colLast="2"/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2.2.1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161D5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分值构成</w:t>
            </w:r>
          </w:p>
          <w:p w14:paraId="39B1A5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（总分100分）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8B99B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投标报价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部分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：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60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分</w:t>
            </w:r>
          </w:p>
          <w:p w14:paraId="150EBDA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服务评价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部分：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10 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分</w:t>
            </w:r>
          </w:p>
          <w:p w14:paraId="72357C1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增值服务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部分：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30 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分</w:t>
            </w:r>
          </w:p>
        </w:tc>
      </w:tr>
      <w:permEnd w:id="32"/>
      <w:tr w14:paraId="00BF6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2033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permStart w:id="33" w:edGrp="everyone" w:colFirst="2" w:colLast="2"/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2.2.2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73F9E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评标基准价计算方法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5C800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FF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>以通过初步评审的投标人的最低投标报价作为评标基准价。</w:t>
            </w:r>
          </w:p>
        </w:tc>
      </w:tr>
      <w:permEnd w:id="33"/>
      <w:tr w14:paraId="2CCC3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288B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条款号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88583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评分因素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505F9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评分标准</w:t>
            </w:r>
          </w:p>
        </w:tc>
      </w:tr>
      <w:tr w14:paraId="7A0A8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6" w:hRule="atLeast"/>
        </w:trPr>
        <w:tc>
          <w:tcPr>
            <w:tcW w:w="850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DC96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permStart w:id="34" w:edGrp="everyone" w:colFirst="1" w:colLast="1"/>
            <w:permStart w:id="35" w:edGrp="everyone" w:colFirst="2" w:colLast="2"/>
            <w:permStart w:id="36" w:edGrp="everyone" w:colFirst="3" w:colLast="3"/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2.2.3</w:t>
            </w:r>
          </w:p>
          <w:p w14:paraId="6D0DF8E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（1）</w:t>
            </w:r>
          </w:p>
        </w:tc>
        <w:tc>
          <w:tcPr>
            <w:tcW w:w="850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799C8CB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投标报价评分标准</w:t>
            </w:r>
          </w:p>
          <w:p w14:paraId="72A9A6D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（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60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分）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3D0A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投标报价</w:t>
            </w:r>
          </w:p>
          <w:p w14:paraId="4B193A3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（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60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分）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453F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80" w:firstLineChars="200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取通过初步评审的投标人的最低投标报价作为评标基准价。</w:t>
            </w:r>
          </w:p>
          <w:p w14:paraId="02AF18B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80" w:firstLineChars="200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投标报价得分=（评标基准价/投标人报价）</w:t>
            </w:r>
            <w:r>
              <w:rPr>
                <w:rFonts w:hint="default" w:ascii="Arial" w:hAnsi="Arial" w:cs="Arial"/>
                <w:kern w:val="0"/>
                <w:sz w:val="24"/>
                <w:szCs w:val="24"/>
                <w:highlight w:val="none"/>
                <w:lang w:val="en-US" w:eastAsia="zh-CN"/>
              </w:rPr>
              <w:t>×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60</w:t>
            </w:r>
          </w:p>
          <w:p w14:paraId="5AA9EE3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注：保留小数点后两位，第三位四舍五入。投标报价需符合国家银保监会有关规定，否则按无效投标处理。</w:t>
            </w:r>
          </w:p>
        </w:tc>
      </w:tr>
      <w:permEnd w:id="34"/>
      <w:permEnd w:id="35"/>
      <w:permEnd w:id="36"/>
      <w:tr w14:paraId="7FAC5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0" w:hRule="atLeast"/>
        </w:trPr>
        <w:tc>
          <w:tcPr>
            <w:tcW w:w="850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3EDB77A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permStart w:id="37" w:edGrp="everyone" w:colFirst="1" w:colLast="1"/>
            <w:permStart w:id="38" w:edGrp="everyone" w:colFirst="2" w:colLast="2"/>
            <w:permStart w:id="39" w:edGrp="everyone" w:colFirst="3" w:colLast="3"/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2.2.3</w:t>
            </w:r>
          </w:p>
          <w:p w14:paraId="2B0DCB2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（2）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1D5F35F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服务评价评分标准</w:t>
            </w:r>
          </w:p>
          <w:p w14:paraId="4BEC6F0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（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分）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171609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服务体系 </w:t>
            </w:r>
          </w:p>
          <w:p w14:paraId="6F1D370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（4分）</w:t>
            </w:r>
          </w:p>
          <w:p w14:paraId="3F8EFC0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89926C4"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3D0281BF"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有完善的服务体系，包括承保的服务体系、理赔的服 务体系等。评标委员会根据投标人提供内容横向比较打分，得 0-4 分</w:t>
            </w:r>
          </w:p>
          <w:p w14:paraId="3F464D1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permEnd w:id="37"/>
      <w:permEnd w:id="38"/>
      <w:permEnd w:id="39"/>
      <w:tr w14:paraId="4EFFF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3" w:hRule="atLeast"/>
        </w:trPr>
        <w:tc>
          <w:tcPr>
            <w:tcW w:w="8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25CCC87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53D1A47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AB467E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服务承诺 </w:t>
            </w:r>
          </w:p>
          <w:p w14:paraId="20DECA5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（6分） </w:t>
            </w:r>
          </w:p>
          <w:p w14:paraId="0F6220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55D5B7A"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38FE2ED7"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投标人承诺提供快速查勘现场服务、提供法律援助服务、提供紧急救援服务、提供快捷高效的理赔服务，每承诺一项并在投标文件中提供相应的具体可行的服务方案的，得 1.5 分，本项满分 6分。</w:t>
            </w:r>
            <w:r>
              <w:rPr>
                <w:rFonts w:ascii="Calibri" w:hAnsi="Calibri" w:eastAsia="宋体" w:cs="Calibri"/>
                <w:color w:val="000000"/>
                <w:kern w:val="0"/>
                <w:sz w:val="31"/>
                <w:szCs w:val="31"/>
                <w:lang w:val="en-US" w:eastAsia="zh-CN" w:bidi="ar"/>
              </w:rPr>
              <w:t xml:space="preserve"> </w:t>
            </w:r>
          </w:p>
          <w:p w14:paraId="2147D48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4AB9F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3" w:hRule="atLeast"/>
        </w:trPr>
        <w:tc>
          <w:tcPr>
            <w:tcW w:w="8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1FED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2.2.3</w:t>
            </w:r>
          </w:p>
          <w:p w14:paraId="3F5191D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（3）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4BE2F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增值</w:t>
            </w:r>
          </w:p>
          <w:p w14:paraId="57C346F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服务</w:t>
            </w:r>
          </w:p>
          <w:p w14:paraId="5C0D1DA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评分</w:t>
            </w:r>
          </w:p>
          <w:p w14:paraId="391FF0A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标准</w:t>
            </w:r>
          </w:p>
          <w:p w14:paraId="431ABA4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（30分）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48DE0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FF0000"/>
                <w:kern w:val="0"/>
                <w:sz w:val="24"/>
                <w:szCs w:val="24"/>
                <w:highlight w:val="yellow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增值服务</w:t>
            </w:r>
          </w:p>
          <w:p w14:paraId="57D159B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（30分）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21103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Times New Roman" w:hAnsi="Times New Roman" w:eastAsia="楷体_GB2312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供应商承诺在正常承包理赔服务之外提供增值服务的，本项满分30分，谈判小组成员酌情给分，无增值服务的本项不得分。</w:t>
            </w:r>
          </w:p>
        </w:tc>
      </w:tr>
    </w:tbl>
    <w:p w14:paraId="11A517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Times New Roman" w:hAnsi="Times New Roman" w:cs="Times New Roman" w:eastAsiaTheme="minorEastAsia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eastAsia="黑体" w:cs="Times New Roman"/>
          <w:sz w:val="21"/>
          <w:szCs w:val="21"/>
          <w:u w:val="none"/>
          <w:lang w:val="en-US" w:eastAsia="zh-CN"/>
        </w:rPr>
        <w:t>说明</w:t>
      </w:r>
      <w:r>
        <w:rPr>
          <w:rFonts w:hint="default" w:ascii="Times New Roman" w:hAnsi="Times New Roman" w:cs="Times New Roman" w:eastAsiaTheme="minorEastAsia"/>
          <w:sz w:val="21"/>
          <w:szCs w:val="21"/>
          <w:u w:val="none"/>
          <w:lang w:val="en-US" w:eastAsia="zh-CN"/>
        </w:rPr>
        <w:t>：评分区间一律按左闭右开</w:t>
      </w:r>
      <w:r>
        <w:rPr>
          <w:rFonts w:hint="default" w:ascii="Times New Roman" w:hAnsi="Times New Roman" w:cs="Times New Roman"/>
          <w:sz w:val="21"/>
          <w:szCs w:val="21"/>
          <w:u w:val="none"/>
          <w:lang w:val="en-US" w:eastAsia="zh-CN"/>
        </w:rPr>
        <w:t>计算</w:t>
      </w:r>
      <w:r>
        <w:rPr>
          <w:rFonts w:hint="eastAsia" w:ascii="Times New Roman" w:hAnsi="Times New Roman" w:cs="Times New Roman"/>
          <w:sz w:val="21"/>
          <w:szCs w:val="21"/>
          <w:u w:val="none"/>
          <w:lang w:val="en-US" w:eastAsia="zh-CN"/>
        </w:rPr>
        <w:t>，评分保留2位小数。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xZjUxNWE0NWJhMGEyZGI3ZWI3YTYxOTBiYmQ5M2YifQ=="/>
  </w:docVars>
  <w:rsids>
    <w:rsidRoot w:val="00000000"/>
    <w:rsid w:val="000749E3"/>
    <w:rsid w:val="002B247F"/>
    <w:rsid w:val="00BF706B"/>
    <w:rsid w:val="024B121A"/>
    <w:rsid w:val="02765E52"/>
    <w:rsid w:val="04D014BB"/>
    <w:rsid w:val="04E6106A"/>
    <w:rsid w:val="04ED41A7"/>
    <w:rsid w:val="056A659B"/>
    <w:rsid w:val="067D77AC"/>
    <w:rsid w:val="06C01AA7"/>
    <w:rsid w:val="06FF6413"/>
    <w:rsid w:val="077D540B"/>
    <w:rsid w:val="088F5575"/>
    <w:rsid w:val="089A2898"/>
    <w:rsid w:val="08AB0AE0"/>
    <w:rsid w:val="09000221"/>
    <w:rsid w:val="0904414A"/>
    <w:rsid w:val="09523495"/>
    <w:rsid w:val="09814DA0"/>
    <w:rsid w:val="0A19102F"/>
    <w:rsid w:val="0A585501"/>
    <w:rsid w:val="0A6749FB"/>
    <w:rsid w:val="0A6C0264"/>
    <w:rsid w:val="0B0C19AA"/>
    <w:rsid w:val="0B9510F4"/>
    <w:rsid w:val="0C8D626F"/>
    <w:rsid w:val="0CEC568C"/>
    <w:rsid w:val="0D811275"/>
    <w:rsid w:val="0DA73361"/>
    <w:rsid w:val="0DBC1FA0"/>
    <w:rsid w:val="0DE350BE"/>
    <w:rsid w:val="0DFA16E3"/>
    <w:rsid w:val="0E4B5EB5"/>
    <w:rsid w:val="0E8F2C16"/>
    <w:rsid w:val="0F0F3B2A"/>
    <w:rsid w:val="0F3D21CF"/>
    <w:rsid w:val="0F583699"/>
    <w:rsid w:val="100D2482"/>
    <w:rsid w:val="10855BDB"/>
    <w:rsid w:val="10DB5579"/>
    <w:rsid w:val="11D010D8"/>
    <w:rsid w:val="12A367ED"/>
    <w:rsid w:val="147C5547"/>
    <w:rsid w:val="14F72E20"/>
    <w:rsid w:val="17221E0D"/>
    <w:rsid w:val="178C7D5D"/>
    <w:rsid w:val="17991F6C"/>
    <w:rsid w:val="18075128"/>
    <w:rsid w:val="18444F8A"/>
    <w:rsid w:val="184A2BCD"/>
    <w:rsid w:val="19032CEC"/>
    <w:rsid w:val="192109E7"/>
    <w:rsid w:val="19314B52"/>
    <w:rsid w:val="194C7105"/>
    <w:rsid w:val="1984563C"/>
    <w:rsid w:val="19EA6AAF"/>
    <w:rsid w:val="19EC4C52"/>
    <w:rsid w:val="1A044015"/>
    <w:rsid w:val="1A092B3F"/>
    <w:rsid w:val="1A98475D"/>
    <w:rsid w:val="1AB377E9"/>
    <w:rsid w:val="1B5E7755"/>
    <w:rsid w:val="1BD417C5"/>
    <w:rsid w:val="1CE74DD0"/>
    <w:rsid w:val="1DDC2BB3"/>
    <w:rsid w:val="1DE67964"/>
    <w:rsid w:val="1DFC2CD7"/>
    <w:rsid w:val="1E9811D0"/>
    <w:rsid w:val="1EF46772"/>
    <w:rsid w:val="1EF92579"/>
    <w:rsid w:val="1F2667DB"/>
    <w:rsid w:val="1F36154E"/>
    <w:rsid w:val="1F361E78"/>
    <w:rsid w:val="200E75BE"/>
    <w:rsid w:val="208248BE"/>
    <w:rsid w:val="20B00A53"/>
    <w:rsid w:val="210850C8"/>
    <w:rsid w:val="21366A74"/>
    <w:rsid w:val="21787842"/>
    <w:rsid w:val="21957C48"/>
    <w:rsid w:val="21CD2F3E"/>
    <w:rsid w:val="21D267A7"/>
    <w:rsid w:val="228D1C64"/>
    <w:rsid w:val="229C4B9C"/>
    <w:rsid w:val="22AC01F0"/>
    <w:rsid w:val="22D36C7A"/>
    <w:rsid w:val="22E91FFA"/>
    <w:rsid w:val="22EF2EEF"/>
    <w:rsid w:val="23196505"/>
    <w:rsid w:val="23756C13"/>
    <w:rsid w:val="249B37C8"/>
    <w:rsid w:val="24A56018"/>
    <w:rsid w:val="255B6AB3"/>
    <w:rsid w:val="25755DC7"/>
    <w:rsid w:val="25A0096A"/>
    <w:rsid w:val="25B02833"/>
    <w:rsid w:val="26087A34"/>
    <w:rsid w:val="262F241A"/>
    <w:rsid w:val="26B16AA9"/>
    <w:rsid w:val="27194E78"/>
    <w:rsid w:val="274617C5"/>
    <w:rsid w:val="276E08C0"/>
    <w:rsid w:val="2786250D"/>
    <w:rsid w:val="284877C3"/>
    <w:rsid w:val="28615DCF"/>
    <w:rsid w:val="28C72599"/>
    <w:rsid w:val="29287799"/>
    <w:rsid w:val="294A756A"/>
    <w:rsid w:val="29B72ED5"/>
    <w:rsid w:val="29D51A7A"/>
    <w:rsid w:val="2A292D24"/>
    <w:rsid w:val="2A422C95"/>
    <w:rsid w:val="2A6428AE"/>
    <w:rsid w:val="2AA902C1"/>
    <w:rsid w:val="2B283BFC"/>
    <w:rsid w:val="2BD82C0B"/>
    <w:rsid w:val="2C4509EF"/>
    <w:rsid w:val="2C4E7372"/>
    <w:rsid w:val="2C6A08C4"/>
    <w:rsid w:val="2C8B2374"/>
    <w:rsid w:val="2CBF3DCB"/>
    <w:rsid w:val="2D0A11B3"/>
    <w:rsid w:val="2D4F514F"/>
    <w:rsid w:val="2D960FD0"/>
    <w:rsid w:val="2DB11903"/>
    <w:rsid w:val="2ECD7BFD"/>
    <w:rsid w:val="2FCB3CBE"/>
    <w:rsid w:val="2FE57FED"/>
    <w:rsid w:val="3121625B"/>
    <w:rsid w:val="31FF1D1A"/>
    <w:rsid w:val="320F328D"/>
    <w:rsid w:val="325B00F2"/>
    <w:rsid w:val="327D761A"/>
    <w:rsid w:val="330476EB"/>
    <w:rsid w:val="33432B01"/>
    <w:rsid w:val="33837901"/>
    <w:rsid w:val="339546FE"/>
    <w:rsid w:val="34013F29"/>
    <w:rsid w:val="34757B91"/>
    <w:rsid w:val="34FB1108"/>
    <w:rsid w:val="3518051D"/>
    <w:rsid w:val="356713B2"/>
    <w:rsid w:val="35A16764"/>
    <w:rsid w:val="361A2073"/>
    <w:rsid w:val="365366A3"/>
    <w:rsid w:val="365B6AB3"/>
    <w:rsid w:val="368E0CFF"/>
    <w:rsid w:val="37135440"/>
    <w:rsid w:val="382C4A0B"/>
    <w:rsid w:val="389205E6"/>
    <w:rsid w:val="39532BAF"/>
    <w:rsid w:val="397968FA"/>
    <w:rsid w:val="399C796E"/>
    <w:rsid w:val="39DC420F"/>
    <w:rsid w:val="3A2E433E"/>
    <w:rsid w:val="3A5244D1"/>
    <w:rsid w:val="3A7422AC"/>
    <w:rsid w:val="3AA30888"/>
    <w:rsid w:val="3AD517A7"/>
    <w:rsid w:val="3AEE433E"/>
    <w:rsid w:val="3AFE2E49"/>
    <w:rsid w:val="3B0E03F8"/>
    <w:rsid w:val="3B5E17D9"/>
    <w:rsid w:val="3B8A0814"/>
    <w:rsid w:val="3BD11425"/>
    <w:rsid w:val="3C4B77E9"/>
    <w:rsid w:val="3C66654E"/>
    <w:rsid w:val="3C8A7253"/>
    <w:rsid w:val="3CA23143"/>
    <w:rsid w:val="3CEC6389"/>
    <w:rsid w:val="3DAF0791"/>
    <w:rsid w:val="3DCC00F6"/>
    <w:rsid w:val="3DF01680"/>
    <w:rsid w:val="3F146505"/>
    <w:rsid w:val="3F6902F3"/>
    <w:rsid w:val="3FDE0EE3"/>
    <w:rsid w:val="3FFE4B36"/>
    <w:rsid w:val="40896772"/>
    <w:rsid w:val="41537ABD"/>
    <w:rsid w:val="421B789E"/>
    <w:rsid w:val="42224789"/>
    <w:rsid w:val="42D9753D"/>
    <w:rsid w:val="43100A85"/>
    <w:rsid w:val="43A833B4"/>
    <w:rsid w:val="43BC1281"/>
    <w:rsid w:val="44202F4A"/>
    <w:rsid w:val="445D0256"/>
    <w:rsid w:val="44805202"/>
    <w:rsid w:val="45015D29"/>
    <w:rsid w:val="458426CD"/>
    <w:rsid w:val="45877724"/>
    <w:rsid w:val="46675880"/>
    <w:rsid w:val="467C4DAF"/>
    <w:rsid w:val="479D66A6"/>
    <w:rsid w:val="48435459"/>
    <w:rsid w:val="48774EDA"/>
    <w:rsid w:val="48981C49"/>
    <w:rsid w:val="494B4803"/>
    <w:rsid w:val="496016A2"/>
    <w:rsid w:val="49DC2FE1"/>
    <w:rsid w:val="49F66C27"/>
    <w:rsid w:val="49F70BF1"/>
    <w:rsid w:val="4A0265CB"/>
    <w:rsid w:val="4A2A4B22"/>
    <w:rsid w:val="4A547DF1"/>
    <w:rsid w:val="4A6573F7"/>
    <w:rsid w:val="4A9C3281"/>
    <w:rsid w:val="4AA92A46"/>
    <w:rsid w:val="4AAA7A11"/>
    <w:rsid w:val="4B005883"/>
    <w:rsid w:val="4B054C48"/>
    <w:rsid w:val="4B2F54E3"/>
    <w:rsid w:val="4BB95DBA"/>
    <w:rsid w:val="4C1642A8"/>
    <w:rsid w:val="4C6D29A2"/>
    <w:rsid w:val="4D68036F"/>
    <w:rsid w:val="4E830CA5"/>
    <w:rsid w:val="4EFA7BA9"/>
    <w:rsid w:val="4FA4537C"/>
    <w:rsid w:val="50081462"/>
    <w:rsid w:val="502A587C"/>
    <w:rsid w:val="505B0E8F"/>
    <w:rsid w:val="50692B35"/>
    <w:rsid w:val="508A00C9"/>
    <w:rsid w:val="50A309F0"/>
    <w:rsid w:val="50A9384B"/>
    <w:rsid w:val="51346287"/>
    <w:rsid w:val="51BC69A8"/>
    <w:rsid w:val="51D35A9F"/>
    <w:rsid w:val="526D7CA2"/>
    <w:rsid w:val="53114AD1"/>
    <w:rsid w:val="533E116D"/>
    <w:rsid w:val="5352060A"/>
    <w:rsid w:val="539F69FB"/>
    <w:rsid w:val="53D53D51"/>
    <w:rsid w:val="549C661D"/>
    <w:rsid w:val="54F14BBA"/>
    <w:rsid w:val="55766C7E"/>
    <w:rsid w:val="55A150F2"/>
    <w:rsid w:val="55C6025A"/>
    <w:rsid w:val="5611633C"/>
    <w:rsid w:val="565A0534"/>
    <w:rsid w:val="566D64C3"/>
    <w:rsid w:val="572A2585"/>
    <w:rsid w:val="57570AA4"/>
    <w:rsid w:val="57C514B8"/>
    <w:rsid w:val="57F37CDC"/>
    <w:rsid w:val="583A23D4"/>
    <w:rsid w:val="587B5DE0"/>
    <w:rsid w:val="58B54151"/>
    <w:rsid w:val="58B57CAD"/>
    <w:rsid w:val="595C288B"/>
    <w:rsid w:val="59BA4B3C"/>
    <w:rsid w:val="5A6435ED"/>
    <w:rsid w:val="5AFA4EE7"/>
    <w:rsid w:val="5B157129"/>
    <w:rsid w:val="5B8347D7"/>
    <w:rsid w:val="5BD61D37"/>
    <w:rsid w:val="5C1B076F"/>
    <w:rsid w:val="5CA94340"/>
    <w:rsid w:val="5D017965"/>
    <w:rsid w:val="5D9A50C1"/>
    <w:rsid w:val="5E017D9B"/>
    <w:rsid w:val="5E743533"/>
    <w:rsid w:val="5EA2527C"/>
    <w:rsid w:val="5EB52D70"/>
    <w:rsid w:val="5EBF695C"/>
    <w:rsid w:val="5EE13B74"/>
    <w:rsid w:val="5F1807A5"/>
    <w:rsid w:val="5F456DB7"/>
    <w:rsid w:val="5F763C46"/>
    <w:rsid w:val="5F88308D"/>
    <w:rsid w:val="5FAB005C"/>
    <w:rsid w:val="5FCF7383"/>
    <w:rsid w:val="60167603"/>
    <w:rsid w:val="60167B4A"/>
    <w:rsid w:val="60255B64"/>
    <w:rsid w:val="602F6597"/>
    <w:rsid w:val="608E5F89"/>
    <w:rsid w:val="60D07D7A"/>
    <w:rsid w:val="60FE4508"/>
    <w:rsid w:val="619230F3"/>
    <w:rsid w:val="61A9658F"/>
    <w:rsid w:val="61AA3394"/>
    <w:rsid w:val="61D54F1C"/>
    <w:rsid w:val="620525C6"/>
    <w:rsid w:val="6334434E"/>
    <w:rsid w:val="63B47CBA"/>
    <w:rsid w:val="64BD6867"/>
    <w:rsid w:val="65DF45BB"/>
    <w:rsid w:val="65ED4943"/>
    <w:rsid w:val="664B39FF"/>
    <w:rsid w:val="66E14363"/>
    <w:rsid w:val="66F13F13"/>
    <w:rsid w:val="66F44096"/>
    <w:rsid w:val="68A8338A"/>
    <w:rsid w:val="69425036"/>
    <w:rsid w:val="69CC4E56"/>
    <w:rsid w:val="6A010FA4"/>
    <w:rsid w:val="6A1567FD"/>
    <w:rsid w:val="6A784F62"/>
    <w:rsid w:val="6A7F15FA"/>
    <w:rsid w:val="6ADB03AC"/>
    <w:rsid w:val="6B25183E"/>
    <w:rsid w:val="6B5E41D4"/>
    <w:rsid w:val="6B6A4927"/>
    <w:rsid w:val="6B9A4962"/>
    <w:rsid w:val="6D22283F"/>
    <w:rsid w:val="6D6F26C8"/>
    <w:rsid w:val="6DCA3DA3"/>
    <w:rsid w:val="6DD8246F"/>
    <w:rsid w:val="6DF03492"/>
    <w:rsid w:val="6DF46B4F"/>
    <w:rsid w:val="6E105BE7"/>
    <w:rsid w:val="6F5B1156"/>
    <w:rsid w:val="6F94699C"/>
    <w:rsid w:val="6FA1014C"/>
    <w:rsid w:val="6FFD0316"/>
    <w:rsid w:val="70217665"/>
    <w:rsid w:val="70494F2A"/>
    <w:rsid w:val="71790EBA"/>
    <w:rsid w:val="71956476"/>
    <w:rsid w:val="71AE1EE5"/>
    <w:rsid w:val="728C7725"/>
    <w:rsid w:val="72D134DE"/>
    <w:rsid w:val="73A525D8"/>
    <w:rsid w:val="73DD370D"/>
    <w:rsid w:val="74CA6436"/>
    <w:rsid w:val="74D53759"/>
    <w:rsid w:val="750362A3"/>
    <w:rsid w:val="75137F0D"/>
    <w:rsid w:val="75226272"/>
    <w:rsid w:val="752F0287"/>
    <w:rsid w:val="75693EA1"/>
    <w:rsid w:val="769D405D"/>
    <w:rsid w:val="76BD57ED"/>
    <w:rsid w:val="77953509"/>
    <w:rsid w:val="78170B36"/>
    <w:rsid w:val="78680DD7"/>
    <w:rsid w:val="788D3102"/>
    <w:rsid w:val="788D5183"/>
    <w:rsid w:val="788D6AA5"/>
    <w:rsid w:val="78F9378E"/>
    <w:rsid w:val="78FF4F03"/>
    <w:rsid w:val="799B0992"/>
    <w:rsid w:val="79B85DB9"/>
    <w:rsid w:val="7A106FE1"/>
    <w:rsid w:val="7A314C83"/>
    <w:rsid w:val="7AB314B0"/>
    <w:rsid w:val="7B14665D"/>
    <w:rsid w:val="7B3D7962"/>
    <w:rsid w:val="7B576665"/>
    <w:rsid w:val="7B8B2DC3"/>
    <w:rsid w:val="7BE735D4"/>
    <w:rsid w:val="7C5305D8"/>
    <w:rsid w:val="7C647170"/>
    <w:rsid w:val="7C88383A"/>
    <w:rsid w:val="7D1868D9"/>
    <w:rsid w:val="7D657A65"/>
    <w:rsid w:val="7D6C2781"/>
    <w:rsid w:val="7D7231A0"/>
    <w:rsid w:val="7DA97EE3"/>
    <w:rsid w:val="7E3F3C60"/>
    <w:rsid w:val="7E4454AB"/>
    <w:rsid w:val="7E8D6E52"/>
    <w:rsid w:val="7FD34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1183</Words>
  <Characters>1232</Characters>
  <Lines>0</Lines>
  <Paragraphs>0</Paragraphs>
  <TotalTime>4</TotalTime>
  <ScaleCrop>false</ScaleCrop>
  <LinksUpToDate>false</LinksUpToDate>
  <CharactersWithSpaces>1248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2021-11-01T11:59:00Z</dcterms:created>
  <dc:creator>Administrator</dc:creator>
  <cp:lastModifiedBy>TiMe</cp:lastModifiedBy>
  <dcterms:modified xsi:type="dcterms:W3CDTF">2025-08-29T08:43:36Z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C647DC239477458FBE629C3651CE08DF_13</vt:lpwstr>
  </property>
  <property fmtid="{D5CDD505-2E9C-101B-9397-08002B2CF9AE}" pid="4" name="KSOTemplateDocerSaveRecord">
    <vt:lpwstr>eyJoZGlkIjoiODQ5NjkzN2ZlZjQxZjYzMzcyZDI3NmZhNzYzYWFlNDAiLCJ1c2VySWQiOiI0MjMyNDI2MzkifQ==</vt:lpwstr>
  </property>
</Properties>
</file>